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F23C9A">
        <w:rPr>
          <w:b/>
          <w:noProof/>
          <w:sz w:val="24"/>
        </w:rPr>
        <w:t>10</w:t>
      </w:r>
      <w:r w:rsidR="00206C6D">
        <w:rPr>
          <w:b/>
          <w:noProof/>
          <w:sz w:val="24"/>
        </w:rPr>
        <w:t>1</w:t>
      </w:r>
      <w:r w:rsidR="007E26F5">
        <w:rPr>
          <w:b/>
          <w:noProof/>
          <w:sz w:val="24"/>
        </w:rPr>
        <w:t>bis</w:t>
      </w:r>
      <w:r w:rsidR="00CD5A31">
        <w:rPr>
          <w:b/>
          <w:noProof/>
          <w:sz w:val="24"/>
        </w:rPr>
        <w:t>-</w:t>
      </w:r>
      <w:r w:rsidR="00B93934">
        <w:rPr>
          <w:b/>
          <w:noProof/>
          <w:sz w:val="24"/>
        </w:rPr>
        <w:t>e</w:t>
      </w:r>
      <w:r w:rsidRPr="007A171D">
        <w:rPr>
          <w:b/>
          <w:noProof/>
          <w:sz w:val="24"/>
        </w:rPr>
        <w:tab/>
      </w:r>
      <w:r w:rsidR="00AE299E" w:rsidRPr="00AE299E">
        <w:rPr>
          <w:b/>
          <w:noProof/>
          <w:sz w:val="24"/>
        </w:rPr>
        <w:t>R4-2201275</w:t>
      </w:r>
    </w:p>
    <w:p w:rsidR="004D1211" w:rsidRPr="00905B0F" w:rsidRDefault="00EC0C7E"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7E26F5">
        <w:rPr>
          <w:rFonts w:eastAsia="宋体"/>
          <w:b/>
          <w:sz w:val="24"/>
          <w:szCs w:val="24"/>
          <w:lang w:eastAsia="zh-CN"/>
        </w:rPr>
        <w:t>17</w:t>
      </w:r>
      <w:r w:rsidR="007E26F5" w:rsidRPr="00F621D2">
        <w:rPr>
          <w:rFonts w:eastAsia="宋体"/>
          <w:b/>
          <w:sz w:val="24"/>
          <w:szCs w:val="24"/>
          <w:lang w:eastAsia="zh-CN"/>
        </w:rPr>
        <w:t>-</w:t>
      </w:r>
      <w:r w:rsidR="007E26F5">
        <w:rPr>
          <w:rFonts w:eastAsia="宋体"/>
          <w:b/>
          <w:sz w:val="24"/>
          <w:szCs w:val="24"/>
          <w:lang w:eastAsia="zh-CN"/>
        </w:rPr>
        <w:t>25 Jan</w:t>
      </w:r>
      <w:r w:rsidR="007E26F5" w:rsidRPr="00F621D2">
        <w:rPr>
          <w:rFonts w:eastAsia="宋体"/>
          <w:b/>
          <w:sz w:val="24"/>
          <w:szCs w:val="24"/>
          <w:lang w:eastAsia="zh-CN"/>
        </w:rPr>
        <w:t>, 202</w:t>
      </w:r>
      <w:r w:rsidR="007E26F5">
        <w:rPr>
          <w:rFonts w:eastAsia="宋体"/>
          <w:b/>
          <w:sz w:val="24"/>
          <w:szCs w:val="24"/>
          <w:lang w:eastAsia="zh-CN"/>
        </w:rPr>
        <w:t>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A73E19">
        <w:rPr>
          <w:rFonts w:ascii="Arial" w:hAnsi="Arial" w:cs="Arial"/>
          <w:lang w:val="en-US"/>
        </w:rPr>
        <w:t>R</w:t>
      </w:r>
      <w:r w:rsidR="005379EF" w:rsidRPr="005379EF">
        <w:rPr>
          <w:rFonts w:ascii="Arial" w:hAnsi="Arial" w:cs="Arial"/>
          <w:lang w:val="en-US"/>
        </w:rPr>
        <w:t>17 FR2</w:t>
      </w:r>
      <w:r w:rsidR="00F23C9A">
        <w:rPr>
          <w:rFonts w:ascii="Arial" w:hAnsi="Arial" w:cs="Arial"/>
          <w:lang w:val="en-US"/>
        </w:rPr>
        <w:t xml:space="preserve"> CBM</w:t>
      </w:r>
      <w:r w:rsidR="005379EF" w:rsidRPr="005379EF">
        <w:rPr>
          <w:rFonts w:ascii="Arial" w:hAnsi="Arial" w:cs="Arial"/>
          <w:lang w:val="en-US"/>
        </w:rPr>
        <w:t xml:space="preserve"> </w:t>
      </w:r>
      <w:r w:rsidR="00371C69">
        <w:rPr>
          <w:rFonts w:ascii="Arial" w:hAnsi="Arial" w:cs="Arial"/>
          <w:lang w:val="en-US"/>
        </w:rPr>
        <w:t xml:space="preserve">inter-band </w:t>
      </w:r>
      <w:r w:rsidR="00F04CCF" w:rsidRPr="00F04CCF">
        <w:rPr>
          <w:rFonts w:ascii="Arial" w:hAnsi="Arial" w:cs="Arial"/>
          <w:lang w:val="en-US"/>
        </w:rPr>
        <w:t>DL CA</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8F6E44" w:rsidRPr="008F6E44">
        <w:rPr>
          <w:rFonts w:ascii="Arial" w:hAnsi="Arial" w:cs="Arial"/>
          <w:b/>
          <w:lang w:val="en-US"/>
        </w:rPr>
        <w:t>6.4.2.1.1</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FD7A48" w:rsidRDefault="00ED61EA" w:rsidP="00EB0659">
      <w:pPr>
        <w:jc w:val="both"/>
        <w:rPr>
          <w:rFonts w:eastAsia="宋体"/>
          <w:lang w:eastAsia="zh-CN"/>
        </w:rPr>
      </w:pPr>
      <w:r w:rsidRPr="00ED61EA">
        <w:rPr>
          <w:rFonts w:eastAsia="宋体"/>
          <w:lang w:eastAsia="zh-CN"/>
        </w:rPr>
        <w:t>FR2 Inter-band DL CA within same frequency group based on CBM</w:t>
      </w:r>
      <w:r w:rsidR="000D0193">
        <w:rPr>
          <w:rFonts w:eastAsia="宋体"/>
          <w:lang w:eastAsia="zh-CN"/>
        </w:rPr>
        <w:t xml:space="preserve"> </w:t>
      </w:r>
      <w:r w:rsidR="000C2771">
        <w:rPr>
          <w:rFonts w:eastAsia="宋体"/>
          <w:lang w:eastAsia="zh-CN"/>
        </w:rPr>
        <w:t>is one of the target to be specified for Rel-17 FR</w:t>
      </w:r>
      <w:r w:rsidR="000D0193">
        <w:rPr>
          <w:rFonts w:eastAsia="宋体"/>
          <w:lang w:eastAsia="zh-CN"/>
        </w:rPr>
        <w:t>2</w:t>
      </w:r>
      <w:r w:rsidR="000C2771">
        <w:rPr>
          <w:rFonts w:eastAsia="宋体"/>
          <w:lang w:eastAsia="zh-CN"/>
        </w:rPr>
        <w:t xml:space="preserve">. And </w:t>
      </w:r>
      <w:r>
        <w:rPr>
          <w:rFonts w:eastAsia="宋体"/>
          <w:lang w:eastAsia="zh-CN"/>
        </w:rPr>
        <w:t xml:space="preserve">in last meeting the WF [1] was </w:t>
      </w:r>
      <w:r w:rsidR="005D5037">
        <w:rPr>
          <w:rFonts w:eastAsia="宋体"/>
          <w:lang w:eastAsia="zh-CN"/>
        </w:rPr>
        <w:t xml:space="preserve">agreed. </w:t>
      </w:r>
      <w:r w:rsidR="000C2771">
        <w:rPr>
          <w:rFonts w:eastAsia="宋体"/>
          <w:lang w:eastAsia="zh-CN"/>
        </w:rPr>
        <w:t>This paper</w:t>
      </w:r>
      <w:r>
        <w:rPr>
          <w:rFonts w:eastAsia="宋体"/>
          <w:lang w:eastAsia="zh-CN"/>
        </w:rPr>
        <w:t xml:space="preserve"> continues discussing </w:t>
      </w:r>
      <w:r w:rsidR="006B5D04">
        <w:rPr>
          <w:rFonts w:eastAsia="宋体"/>
          <w:lang w:eastAsia="zh-CN"/>
        </w:rPr>
        <w:t>these issues</w:t>
      </w:r>
      <w:r w:rsidR="000C2771">
        <w:rPr>
          <w:rFonts w:eastAsia="宋体"/>
          <w:lang w:eastAsia="zh-CN"/>
        </w:rPr>
        <w:t>.</w:t>
      </w:r>
    </w:p>
    <w:p w:rsidR="00927BD3" w:rsidRDefault="00927BD3" w:rsidP="00EB0659">
      <w:pPr>
        <w:jc w:val="both"/>
        <w:rPr>
          <w:rFonts w:eastAsia="宋体"/>
          <w:lang w:eastAsia="zh-CN"/>
        </w:rPr>
      </w:pPr>
    </w:p>
    <w:p w:rsidR="00521262" w:rsidRDefault="00224190" w:rsidP="00C21851">
      <w:pPr>
        <w:pStyle w:val="afd"/>
        <w:keepLines/>
        <w:numPr>
          <w:ilvl w:val="0"/>
          <w:numId w:val="1"/>
        </w:numPr>
        <w:tabs>
          <w:tab w:val="clear" w:pos="432"/>
        </w:tabs>
        <w:spacing w:before="100" w:beforeAutospacing="1" w:line="276" w:lineRule="auto"/>
        <w:ind w:left="0" w:firstLine="0"/>
        <w:jc w:val="left"/>
        <w:rPr>
          <w:rFonts w:ascii="Times New Roman" w:eastAsia="华文楷体" w:hAnsi="Times New Roman"/>
          <w:sz w:val="28"/>
          <w:szCs w:val="28"/>
        </w:rPr>
      </w:pPr>
      <w:bookmarkStart w:id="3" w:name="_Ref124589665"/>
      <w:bookmarkStart w:id="4" w:name="_Ref71620620"/>
      <w:bookmarkStart w:id="5" w:name="_Ref124671424"/>
      <w:r w:rsidRPr="00A65D54">
        <w:rPr>
          <w:rFonts w:ascii="Times New Roman" w:eastAsia="华文楷体" w:hAnsi="Times New Roman"/>
          <w:sz w:val="28"/>
          <w:szCs w:val="28"/>
        </w:rPr>
        <w:t>Discussion</w:t>
      </w:r>
    </w:p>
    <w:p w:rsidR="003F6811" w:rsidRPr="00D3418B" w:rsidRDefault="003F6811" w:rsidP="003F6811">
      <w:pPr>
        <w:pStyle w:val="2"/>
        <w:tabs>
          <w:tab w:val="left" w:pos="1560"/>
        </w:tabs>
        <w:rPr>
          <w:lang w:val="en-US" w:eastAsia="zh-CN"/>
        </w:rPr>
      </w:pPr>
      <w:r>
        <w:rPr>
          <w:lang w:val="en-US" w:eastAsia="zh-CN"/>
        </w:rPr>
        <w:t>2.</w:t>
      </w:r>
      <w:r w:rsidR="00A52A16">
        <w:rPr>
          <w:lang w:val="en-US" w:eastAsia="zh-CN"/>
        </w:rPr>
        <w:t>1</w:t>
      </w:r>
      <w:r>
        <w:rPr>
          <w:lang w:val="en-US" w:eastAsia="zh-CN"/>
        </w:rPr>
        <w:t xml:space="preserve"> Fs_inter</w:t>
      </w:r>
    </w:p>
    <w:p w:rsidR="00E044A1" w:rsidRDefault="00E044A1" w:rsidP="003F6811">
      <w:pPr>
        <w:rPr>
          <w:rFonts w:eastAsia="等线"/>
          <w:lang w:val="en-US" w:eastAsia="zh-CN"/>
        </w:rPr>
      </w:pPr>
      <w:r>
        <w:rPr>
          <w:rFonts w:eastAsia="等线"/>
          <w:lang w:val="en-US" w:eastAsia="zh-CN"/>
        </w:rPr>
        <w:t>It is well understood that t</w:t>
      </w:r>
      <w:r w:rsidR="003F6811">
        <w:rPr>
          <w:rFonts w:eastAsia="等线"/>
          <w:lang w:val="en-US" w:eastAsia="zh-CN"/>
        </w:rPr>
        <w:t xml:space="preserve">he shared RF chain and antenna panel architecture UE might have the limitation of supporting inter-band combination due to the max receive BW. </w:t>
      </w:r>
      <w:r>
        <w:rPr>
          <w:rFonts w:eastAsia="等线" w:hint="eastAsia"/>
          <w:lang w:val="en-US" w:eastAsia="zh-CN"/>
        </w:rPr>
        <w:t>A</w:t>
      </w:r>
      <w:r>
        <w:rPr>
          <w:rFonts w:eastAsia="等线"/>
          <w:lang w:val="en-US" w:eastAsia="zh-CN"/>
        </w:rPr>
        <w:t>nd the proposal of introducing capability Fs_inter also has been discussed for almost the whole Rel-17.</w:t>
      </w:r>
    </w:p>
    <w:p w:rsidR="00E044A1" w:rsidRDefault="00E044A1" w:rsidP="003F6811">
      <w:pPr>
        <w:rPr>
          <w:rFonts w:eastAsia="等线"/>
          <w:lang w:val="en-US" w:eastAsia="zh-CN"/>
        </w:rPr>
      </w:pPr>
    </w:p>
    <w:p w:rsidR="00225C96" w:rsidRDefault="00DE71EF" w:rsidP="003F6811">
      <w:pPr>
        <w:rPr>
          <w:rFonts w:eastAsia="等线"/>
          <w:lang w:val="en-US" w:eastAsia="zh-CN"/>
        </w:rPr>
      </w:pPr>
      <w:r>
        <w:rPr>
          <w:rFonts w:eastAsia="等线"/>
          <w:lang w:val="en-US" w:eastAsia="zh-CN"/>
        </w:rPr>
        <w:t xml:space="preserve">From the </w:t>
      </w:r>
      <w:r w:rsidR="00E044A1">
        <w:rPr>
          <w:rFonts w:eastAsia="等线"/>
          <w:lang w:val="en-US" w:eastAsia="zh-CN"/>
        </w:rPr>
        <w:t xml:space="preserve">last meeting </w:t>
      </w:r>
      <w:r>
        <w:rPr>
          <w:rFonts w:eastAsia="等线"/>
          <w:lang w:val="en-US" w:eastAsia="zh-CN"/>
        </w:rPr>
        <w:t xml:space="preserve">email discussion, it can be seen that introducing this capability has received concerns from some companies, while ignoring this max receive BW restriction is also not acceptable from UE implementation perspective. </w:t>
      </w:r>
    </w:p>
    <w:p w:rsidR="00225C96" w:rsidRDefault="00225C96" w:rsidP="003F6811">
      <w:pPr>
        <w:rPr>
          <w:rFonts w:eastAsia="等线"/>
          <w:lang w:val="en-US" w:eastAsia="zh-CN"/>
        </w:rPr>
      </w:pPr>
    </w:p>
    <w:p w:rsidR="00B14CCE" w:rsidRDefault="00DE71EF" w:rsidP="003F6811">
      <w:pPr>
        <w:rPr>
          <w:rFonts w:eastAsia="等线"/>
          <w:lang w:val="en-US" w:eastAsia="zh-CN"/>
        </w:rPr>
      </w:pPr>
      <w:r>
        <w:rPr>
          <w:rFonts w:eastAsia="等线"/>
          <w:lang w:val="en-US" w:eastAsia="zh-CN"/>
        </w:rPr>
        <w:t xml:space="preserve">Then one proposal was given from the moderator, i.e. </w:t>
      </w:r>
    </w:p>
    <w:p w:rsidR="00B14CCE" w:rsidRPr="00B14CCE" w:rsidRDefault="00B14CCE" w:rsidP="00B14CCE">
      <w:pPr>
        <w:pStyle w:val="af4"/>
        <w:numPr>
          <w:ilvl w:val="0"/>
          <w:numId w:val="26"/>
        </w:numPr>
        <w:ind w:leftChars="0"/>
        <w:rPr>
          <w:rFonts w:ascii="Times New Roman" w:eastAsia="等线" w:hAnsi="Times New Roman"/>
          <w:kern w:val="0"/>
          <w:szCs w:val="20"/>
          <w:lang w:eastAsia="zh-CN"/>
        </w:rPr>
      </w:pPr>
      <w:r w:rsidRPr="00B14CCE">
        <w:rPr>
          <w:rFonts w:ascii="Times New Roman" w:eastAsia="等线" w:hAnsi="Times New Roman"/>
          <w:kern w:val="0"/>
          <w:szCs w:val="20"/>
          <w:lang w:eastAsia="zh-CN"/>
        </w:rPr>
        <w:t>F</w:t>
      </w:r>
      <w:r>
        <w:rPr>
          <w:rFonts w:ascii="Times New Roman" w:eastAsia="等线" w:hAnsi="Times New Roman"/>
          <w:kern w:val="0"/>
          <w:szCs w:val="20"/>
          <w:lang w:eastAsia="zh-CN"/>
        </w:rPr>
        <w:t>s</w:t>
      </w:r>
      <w:r w:rsidRPr="00B14CCE">
        <w:rPr>
          <w:rFonts w:ascii="Times New Roman" w:eastAsia="等线" w:hAnsi="Times New Roman"/>
          <w:kern w:val="0"/>
          <w:szCs w:val="20"/>
          <w:lang w:eastAsia="zh-CN"/>
        </w:rPr>
        <w:t>_inter is</w:t>
      </w:r>
      <w:r>
        <w:rPr>
          <w:rFonts w:ascii="Times New Roman" w:eastAsia="等线" w:hAnsi="Times New Roman"/>
          <w:kern w:val="0"/>
          <w:szCs w:val="20"/>
          <w:lang w:eastAsia="zh-CN"/>
        </w:rPr>
        <w:t xml:space="preserve"> not introduced as a capability</w:t>
      </w:r>
    </w:p>
    <w:p w:rsidR="00E044A1" w:rsidRPr="00B14CCE" w:rsidRDefault="00B14CCE" w:rsidP="00B14CCE">
      <w:pPr>
        <w:pStyle w:val="af4"/>
        <w:numPr>
          <w:ilvl w:val="0"/>
          <w:numId w:val="26"/>
        </w:numPr>
        <w:wordWrap/>
        <w:ind w:leftChars="0"/>
        <w:jc w:val="left"/>
        <w:rPr>
          <w:rFonts w:ascii="Times New Roman" w:eastAsia="等线" w:hAnsi="Times New Roman"/>
          <w:kern w:val="0"/>
          <w:szCs w:val="20"/>
          <w:lang w:eastAsia="zh-CN"/>
        </w:rPr>
      </w:pPr>
      <w:r w:rsidRPr="00B14CCE">
        <w:rPr>
          <w:rFonts w:ascii="Times New Roman" w:eastAsia="等线" w:hAnsi="Times New Roman"/>
          <w:kern w:val="0"/>
          <w:szCs w:val="20"/>
          <w:lang w:eastAsia="zh-CN"/>
        </w:rPr>
        <w:t>Delta_RIB can be a function of inter-band frequency separation for certain ba</w:t>
      </w:r>
      <w:r w:rsidR="00225C96">
        <w:rPr>
          <w:rFonts w:ascii="Times New Roman" w:eastAsia="等线" w:hAnsi="Times New Roman"/>
          <w:kern w:val="0"/>
          <w:szCs w:val="20"/>
          <w:lang w:eastAsia="zh-CN"/>
        </w:rPr>
        <w:t xml:space="preserve">nd combinations like n258+n261. </w:t>
      </w:r>
      <w:r w:rsidRPr="00B14CCE">
        <w:rPr>
          <w:rFonts w:ascii="Times New Roman" w:eastAsia="等线" w:hAnsi="Times New Roman"/>
          <w:kern w:val="0"/>
          <w:szCs w:val="20"/>
          <w:lang w:eastAsia="zh-CN"/>
        </w:rPr>
        <w:t>Criteria for selecting eligible band combinations to have this type of delta_RIB is FFS.</w:t>
      </w:r>
    </w:p>
    <w:p w:rsidR="00225C96" w:rsidRDefault="00225C96" w:rsidP="003F6811">
      <w:pPr>
        <w:rPr>
          <w:rFonts w:eastAsia="等线"/>
          <w:lang w:val="en-US" w:eastAsia="zh-CN"/>
        </w:rPr>
      </w:pPr>
    </w:p>
    <w:p w:rsidR="00225C96" w:rsidRDefault="00225C96" w:rsidP="003F6811">
      <w:pPr>
        <w:rPr>
          <w:rFonts w:eastAsia="等线"/>
          <w:lang w:val="en-US" w:eastAsia="zh-CN"/>
        </w:rPr>
      </w:pPr>
      <w:r>
        <w:rPr>
          <w:rFonts w:eastAsia="等线"/>
          <w:lang w:val="en-US" w:eastAsia="zh-CN"/>
        </w:rPr>
        <w:t>However, the above proposal was not agreeable.</w:t>
      </w:r>
    </w:p>
    <w:p w:rsidR="00225C96" w:rsidRDefault="00225C96" w:rsidP="003F6811">
      <w:pPr>
        <w:rPr>
          <w:rFonts w:eastAsia="等线"/>
          <w:lang w:val="en-US" w:eastAsia="zh-CN"/>
        </w:rPr>
      </w:pPr>
    </w:p>
    <w:p w:rsidR="003F6811" w:rsidRPr="00D34A14" w:rsidRDefault="007D2500" w:rsidP="003F6811">
      <w:pPr>
        <w:rPr>
          <w:rFonts w:eastAsia="等线"/>
          <w:lang w:val="en-US" w:eastAsia="zh-CN"/>
        </w:rPr>
      </w:pPr>
      <w:r>
        <w:rPr>
          <w:rFonts w:eastAsia="等线"/>
          <w:lang w:val="en-US" w:eastAsia="zh-CN"/>
        </w:rPr>
        <w:t>In general, the Fs_inter concept is similar as t</w:t>
      </w:r>
      <w:r w:rsidR="003F6811">
        <w:rPr>
          <w:rFonts w:eastAsia="等线"/>
          <w:lang w:val="en-US" w:eastAsia="zh-CN"/>
        </w:rPr>
        <w:t>he Fs concept in intra-band non-contiguous</w:t>
      </w:r>
      <w:r w:rsidR="00521B0B">
        <w:rPr>
          <w:rFonts w:eastAsia="等线" w:hint="eastAsia"/>
          <w:lang w:val="en-US" w:eastAsia="zh-CN"/>
        </w:rPr>
        <w:t>.</w:t>
      </w:r>
      <w:r w:rsidR="00521B0B">
        <w:rPr>
          <w:rFonts w:eastAsia="等线"/>
          <w:lang w:val="en-US" w:eastAsia="zh-CN"/>
        </w:rPr>
        <w:t xml:space="preserve"> To accommodate the max receive BW restriction for inter-band CBM UE, </w:t>
      </w:r>
      <w:r w:rsidR="00081620">
        <w:rPr>
          <w:rFonts w:eastAsia="等线"/>
          <w:lang w:val="en-US" w:eastAsia="zh-CN"/>
        </w:rPr>
        <w:t xml:space="preserve">the EIS relaxation approach for </w:t>
      </w:r>
      <w:r w:rsidR="00521B0B">
        <w:rPr>
          <w:rFonts w:eastAsia="等线"/>
          <w:lang w:val="en-US" w:eastAsia="zh-CN"/>
        </w:rPr>
        <w:t xml:space="preserve">intra-band non-contiguous </w:t>
      </w:r>
      <w:r w:rsidR="00081620">
        <w:rPr>
          <w:rFonts w:eastAsia="等线"/>
          <w:lang w:val="en-US" w:eastAsia="zh-CN"/>
        </w:rPr>
        <w:t xml:space="preserve">CA operation </w:t>
      </w:r>
      <w:r w:rsidR="00E44330">
        <w:rPr>
          <w:rFonts w:eastAsia="等线"/>
          <w:lang w:val="en-US" w:eastAsia="zh-CN"/>
        </w:rPr>
        <w:t xml:space="preserve">can be defined </w:t>
      </w:r>
      <w:r w:rsidR="00081620">
        <w:rPr>
          <w:rFonts w:eastAsia="等线"/>
          <w:lang w:val="en-US" w:eastAsia="zh-CN"/>
        </w:rPr>
        <w:t>in addition to the delta_RIB</w:t>
      </w:r>
      <w:r w:rsidR="008A1886">
        <w:rPr>
          <w:rFonts w:eastAsia="等线"/>
          <w:lang w:val="en-US" w:eastAsia="zh-CN"/>
        </w:rPr>
        <w:t xml:space="preserve"> or define a single combined relaxation as a function of Fs_inter</w:t>
      </w:r>
      <w:r w:rsidR="003F6811">
        <w:rPr>
          <w:rFonts w:eastAsia="等线"/>
          <w:lang w:val="en-US" w:eastAsia="zh-CN"/>
        </w:rPr>
        <w:t>.</w:t>
      </w:r>
    </w:p>
    <w:p w:rsidR="003F6811" w:rsidRPr="0057440F" w:rsidRDefault="003F6811" w:rsidP="0057440F">
      <w:pPr>
        <w:rPr>
          <w:rFonts w:eastAsiaTheme="minorEastAsia"/>
          <w:noProof/>
          <w:lang w:val="en-US" w:eastAsia="zh-CN"/>
        </w:rPr>
      </w:pPr>
    </w:p>
    <w:p w:rsidR="003F6811" w:rsidRDefault="00E44330" w:rsidP="00E44330">
      <w:pPr>
        <w:jc w:val="center"/>
        <w:rPr>
          <w:rFonts w:eastAsia="等线"/>
          <w:lang w:val="en-US" w:eastAsia="zh-CN"/>
        </w:rPr>
      </w:pPr>
      <w:r>
        <w:rPr>
          <w:noProof/>
          <w:lang w:val="en-US" w:eastAsia="zh-CN"/>
        </w:rPr>
        <w:drawing>
          <wp:inline distT="0" distB="0" distL="0" distR="0" wp14:anchorId="753D44F6" wp14:editId="3DD14FC7">
            <wp:extent cx="5807122" cy="1413959"/>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09242" cy="1414475"/>
                    </a:xfrm>
                    <a:prstGeom prst="rect">
                      <a:avLst/>
                    </a:prstGeom>
                  </pic:spPr>
                </pic:pic>
              </a:graphicData>
            </a:graphic>
          </wp:inline>
        </w:drawing>
      </w:r>
    </w:p>
    <w:p w:rsidR="00E44330" w:rsidRDefault="00E44330" w:rsidP="003F6811">
      <w:pPr>
        <w:rPr>
          <w:rFonts w:eastAsia="等线"/>
          <w:lang w:val="en-US" w:eastAsia="zh-CN"/>
        </w:rPr>
      </w:pPr>
    </w:p>
    <w:p w:rsidR="00E44330" w:rsidRDefault="00E44330" w:rsidP="00E44330">
      <w:pPr>
        <w:jc w:val="center"/>
        <w:rPr>
          <w:rFonts w:eastAsia="等线"/>
          <w:lang w:val="en-US" w:eastAsia="zh-CN"/>
        </w:rPr>
      </w:pPr>
      <w:r>
        <w:rPr>
          <w:noProof/>
          <w:lang w:val="en-US" w:eastAsia="zh-CN"/>
        </w:rPr>
        <w:drawing>
          <wp:inline distT="0" distB="0" distL="0" distR="0" wp14:anchorId="3420079D" wp14:editId="4D75BC44">
            <wp:extent cx="4578824" cy="1009523"/>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25537" cy="1019822"/>
                    </a:xfrm>
                    <a:prstGeom prst="rect">
                      <a:avLst/>
                    </a:prstGeom>
                  </pic:spPr>
                </pic:pic>
              </a:graphicData>
            </a:graphic>
          </wp:inline>
        </w:drawing>
      </w:r>
    </w:p>
    <w:p w:rsidR="00E44330" w:rsidRDefault="00E44330" w:rsidP="003F6811">
      <w:pPr>
        <w:rPr>
          <w:rFonts w:eastAsia="等线"/>
          <w:lang w:val="en-US" w:eastAsia="zh-CN"/>
        </w:rPr>
      </w:pPr>
    </w:p>
    <w:p w:rsidR="0057440F" w:rsidRDefault="0057440F" w:rsidP="0057440F">
      <w:pPr>
        <w:pStyle w:val="a0"/>
        <w:ind w:left="1707" w:hangingChars="850" w:hanging="1707"/>
        <w:rPr>
          <w:rFonts w:eastAsia="宋体"/>
          <w:b/>
          <w:i/>
          <w:lang w:val="en-US" w:eastAsia="zh-CN"/>
        </w:rPr>
      </w:pPr>
      <w:r w:rsidRPr="0057440F">
        <w:rPr>
          <w:rFonts w:eastAsia="宋体"/>
          <w:b/>
          <w:i/>
          <w:lang w:val="en-US" w:eastAsia="zh-CN"/>
        </w:rPr>
        <w:t>Proposal 1:</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consider following package as a compromise of Fs_inter</w:t>
      </w:r>
    </w:p>
    <w:p w:rsidR="0057440F" w:rsidRPr="008A1886" w:rsidRDefault="0057440F" w:rsidP="0057440F">
      <w:pPr>
        <w:pStyle w:val="af4"/>
        <w:numPr>
          <w:ilvl w:val="4"/>
          <w:numId w:val="26"/>
        </w:numPr>
        <w:ind w:leftChars="0"/>
        <w:rPr>
          <w:rFonts w:ascii="Times New Roman" w:eastAsia="等线" w:hAnsi="Times New Roman"/>
          <w:b/>
          <w:i/>
          <w:kern w:val="0"/>
          <w:szCs w:val="20"/>
          <w:lang w:eastAsia="zh-CN"/>
        </w:rPr>
      </w:pPr>
      <w:r w:rsidRPr="008A1886">
        <w:rPr>
          <w:rFonts w:ascii="Times New Roman" w:eastAsia="等线" w:hAnsi="Times New Roman"/>
          <w:b/>
          <w:i/>
          <w:kern w:val="0"/>
          <w:szCs w:val="20"/>
          <w:lang w:eastAsia="zh-CN"/>
        </w:rPr>
        <w:t>Fs_inter is not introduced as a capability</w:t>
      </w:r>
    </w:p>
    <w:p w:rsidR="0057440F" w:rsidRPr="008A1886" w:rsidRDefault="00EB2E0C" w:rsidP="00101FD2">
      <w:pPr>
        <w:pStyle w:val="af4"/>
        <w:numPr>
          <w:ilvl w:val="4"/>
          <w:numId w:val="26"/>
        </w:numPr>
        <w:wordWrap/>
        <w:ind w:leftChars="0"/>
        <w:jc w:val="left"/>
        <w:rPr>
          <w:rFonts w:ascii="Times New Roman" w:eastAsia="等线" w:hAnsi="Times New Roman"/>
          <w:b/>
          <w:i/>
          <w:kern w:val="0"/>
          <w:szCs w:val="20"/>
          <w:lang w:eastAsia="zh-CN"/>
        </w:rPr>
      </w:pPr>
      <w:r>
        <w:rPr>
          <w:rFonts w:ascii="Times New Roman" w:eastAsia="等线" w:hAnsi="Times New Roman"/>
          <w:b/>
          <w:i/>
          <w:kern w:val="0"/>
          <w:szCs w:val="20"/>
          <w:lang w:eastAsia="zh-CN"/>
        </w:rPr>
        <w:t xml:space="preserve">Delta_RIB </w:t>
      </w:r>
      <w:r w:rsidR="00AD36A5">
        <w:rPr>
          <w:rFonts w:ascii="Times New Roman" w:eastAsia="等线" w:hAnsi="Times New Roman"/>
          <w:b/>
          <w:i/>
          <w:kern w:val="0"/>
          <w:szCs w:val="20"/>
          <w:lang w:eastAsia="zh-CN"/>
        </w:rPr>
        <w:t xml:space="preserve">together with </w:t>
      </w:r>
      <w:r w:rsidR="00101FD2" w:rsidRPr="00101FD2">
        <w:rPr>
          <w:rFonts w:ascii="Times New Roman" w:eastAsia="等线" w:hAnsi="Times New Roman"/>
          <w:b/>
          <w:i/>
          <w:kern w:val="0"/>
          <w:szCs w:val="20"/>
          <w:lang w:eastAsia="zh-CN"/>
        </w:rPr>
        <w:t>EIS relaxation</w:t>
      </w:r>
      <w:r w:rsidR="00101FD2">
        <w:rPr>
          <w:rFonts w:ascii="Times New Roman" w:eastAsia="等线" w:hAnsi="Times New Roman"/>
          <w:b/>
          <w:i/>
          <w:kern w:val="0"/>
          <w:szCs w:val="20"/>
          <w:lang w:eastAsia="zh-CN"/>
        </w:rPr>
        <w:t xml:space="preserve"> for</w:t>
      </w:r>
      <w:r w:rsidR="00101FD2" w:rsidRPr="00101FD2">
        <w:rPr>
          <w:rFonts w:ascii="Times New Roman" w:eastAsia="等线" w:hAnsi="Times New Roman"/>
          <w:b/>
          <w:i/>
          <w:kern w:val="0"/>
          <w:szCs w:val="20"/>
          <w:lang w:eastAsia="zh-CN"/>
        </w:rPr>
        <w:t xml:space="preserve"> </w:t>
      </w:r>
      <w:r w:rsidR="00AD36A5">
        <w:rPr>
          <w:rFonts w:ascii="Times New Roman" w:eastAsia="等线" w:hAnsi="Times New Roman"/>
          <w:b/>
          <w:i/>
          <w:kern w:val="0"/>
          <w:szCs w:val="20"/>
          <w:lang w:eastAsia="zh-CN"/>
        </w:rPr>
        <w:t xml:space="preserve">Fs_inter </w:t>
      </w:r>
      <w:r w:rsidR="00101FD2">
        <w:rPr>
          <w:rFonts w:ascii="Times New Roman" w:eastAsia="等线" w:hAnsi="Times New Roman"/>
          <w:b/>
          <w:i/>
          <w:kern w:val="0"/>
          <w:szCs w:val="20"/>
          <w:lang w:eastAsia="zh-CN"/>
        </w:rPr>
        <w:t>are</w:t>
      </w:r>
      <w:r w:rsidR="008A1886">
        <w:rPr>
          <w:rFonts w:ascii="Times New Roman" w:eastAsia="等线" w:hAnsi="Times New Roman"/>
          <w:b/>
          <w:i/>
          <w:kern w:val="0"/>
          <w:szCs w:val="20"/>
          <w:lang w:eastAsia="zh-CN"/>
        </w:rPr>
        <w:t xml:space="preserve"> defined</w:t>
      </w:r>
    </w:p>
    <w:p w:rsidR="0057440F" w:rsidRPr="0057440F" w:rsidRDefault="0057440F" w:rsidP="0057440F">
      <w:pPr>
        <w:pStyle w:val="a0"/>
        <w:ind w:left="1707" w:hangingChars="850" w:hanging="1707"/>
        <w:rPr>
          <w:rFonts w:eastAsia="宋体"/>
          <w:b/>
          <w:i/>
          <w:lang w:val="en-US" w:eastAsia="zh-CN"/>
        </w:rPr>
      </w:pPr>
    </w:p>
    <w:p w:rsidR="00F45167" w:rsidRPr="00DE0544" w:rsidRDefault="00F45167" w:rsidP="005948AA">
      <w:pPr>
        <w:pStyle w:val="2"/>
        <w:tabs>
          <w:tab w:val="left" w:pos="1560"/>
        </w:tabs>
        <w:rPr>
          <w:lang w:val="en-US" w:eastAsia="zh-CN"/>
        </w:rPr>
      </w:pPr>
      <w:r>
        <w:rPr>
          <w:lang w:val="en-US" w:eastAsia="zh-CN"/>
        </w:rPr>
        <w:t>2.2 REFSENS requirements</w:t>
      </w:r>
    </w:p>
    <w:p w:rsidR="00F34F4E" w:rsidRPr="00F34F4E" w:rsidRDefault="00F34F4E" w:rsidP="00651C88">
      <w:pPr>
        <w:rPr>
          <w:noProof/>
          <w:lang w:val="en-US" w:eastAsia="zh-CN"/>
        </w:rPr>
      </w:pPr>
    </w:p>
    <w:p w:rsidR="001E15CF" w:rsidRDefault="001E15CF" w:rsidP="001E15CF">
      <w:pPr>
        <w:rPr>
          <w:noProof/>
          <w:lang w:val="en-US" w:eastAsia="zh-CN"/>
        </w:rPr>
      </w:pPr>
      <w:r>
        <w:rPr>
          <w:noProof/>
          <w:lang w:val="en-US" w:eastAsia="zh-CN"/>
        </w:rPr>
        <w:t xml:space="preserve">For the </w:t>
      </w:r>
      <w:r w:rsidR="0068059F">
        <w:rPr>
          <w:noProof/>
          <w:lang w:val="en-US" w:eastAsia="zh-CN"/>
        </w:rPr>
        <w:t xml:space="preserve">IBM based </w:t>
      </w:r>
      <w:r>
        <w:rPr>
          <w:noProof/>
          <w:lang w:val="en-US" w:eastAsia="zh-CN"/>
        </w:rPr>
        <w:t xml:space="preserve">inter-band </w:t>
      </w:r>
      <w:r w:rsidR="0068059F">
        <w:rPr>
          <w:noProof/>
          <w:lang w:val="en-US" w:eastAsia="zh-CN"/>
        </w:rPr>
        <w:t xml:space="preserve">DL </w:t>
      </w:r>
      <w:r>
        <w:rPr>
          <w:noProof/>
          <w:lang w:val="en-US" w:eastAsia="zh-CN"/>
        </w:rPr>
        <w:t xml:space="preserve">CA, REFSENS is </w:t>
      </w:r>
      <w:r w:rsidR="0068059F">
        <w:rPr>
          <w:noProof/>
          <w:lang w:val="en-US" w:eastAsia="zh-CN"/>
        </w:rPr>
        <w:t>defined</w:t>
      </w:r>
      <w:r>
        <w:rPr>
          <w:noProof/>
          <w:lang w:val="en-US" w:eastAsia="zh-CN"/>
        </w:rPr>
        <w:t xml:space="preserve"> for one band with the other band setting its DL power at a relatively high power level (at spherical coverage), so the </w:t>
      </w:r>
      <w:r w:rsidR="00197A3C">
        <w:rPr>
          <w:noProof/>
          <w:lang w:val="en-US" w:eastAsia="zh-CN"/>
        </w:rPr>
        <w:t>other band is working as a</w:t>
      </w:r>
      <w:r w:rsidR="00651C88">
        <w:rPr>
          <w:noProof/>
          <w:lang w:val="en-US" w:eastAsia="zh-CN"/>
        </w:rPr>
        <w:t>n</w:t>
      </w:r>
      <w:r w:rsidR="00197A3C">
        <w:rPr>
          <w:noProof/>
          <w:lang w:val="en-US" w:eastAsia="zh-CN"/>
        </w:rPr>
        <w:t xml:space="preserve"> interferer to the band under testing. And a relative larger relaxation comapring was defined.</w:t>
      </w:r>
    </w:p>
    <w:p w:rsidR="002B1236" w:rsidRDefault="002B1236" w:rsidP="001E15CF">
      <w:pPr>
        <w:rPr>
          <w:noProof/>
          <w:lang w:val="en-US" w:eastAsia="zh-CN"/>
        </w:rPr>
      </w:pPr>
    </w:p>
    <w:p w:rsidR="00660B3E" w:rsidRDefault="00031270" w:rsidP="001E15CF">
      <w:pPr>
        <w:rPr>
          <w:noProof/>
          <w:lang w:val="en-US" w:eastAsia="zh-CN"/>
        </w:rPr>
      </w:pPr>
      <w:r>
        <w:rPr>
          <w:noProof/>
          <w:lang w:val="en-US" w:eastAsia="zh-CN"/>
        </w:rPr>
        <w:t>With</w:t>
      </w:r>
      <w:r w:rsidR="00660B3E">
        <w:rPr>
          <w:noProof/>
          <w:lang w:val="en-US" w:eastAsia="zh-CN"/>
        </w:rPr>
        <w:t xml:space="preserve"> this approach, the interference effect will be bigger than the inter band IBM </w:t>
      </w:r>
      <w:r w:rsidR="00741FA2">
        <w:rPr>
          <w:noProof/>
          <w:lang w:val="en-US" w:eastAsia="zh-CN"/>
        </w:rPr>
        <w:t xml:space="preserve">since they have much larger freq separation than the same freq group bands. </w:t>
      </w:r>
    </w:p>
    <w:p w:rsidR="00741FA2" w:rsidRDefault="00741FA2" w:rsidP="001E15CF">
      <w:pPr>
        <w:rPr>
          <w:noProof/>
          <w:lang w:val="en-US" w:eastAsia="zh-CN"/>
        </w:rPr>
      </w:pPr>
    </w:p>
    <w:p w:rsidR="00774C62" w:rsidRDefault="00DD7712" w:rsidP="00197A3C">
      <w:pPr>
        <w:jc w:val="center"/>
        <w:rPr>
          <w:rFonts w:eastAsia="等线"/>
          <w:lang w:val="en-US" w:eastAsia="zh-CN"/>
        </w:rPr>
      </w:pPr>
      <w:r w:rsidRPr="00774C62">
        <w:rPr>
          <w:noProof/>
          <w:lang w:val="en-US" w:eastAsia="zh-CN"/>
        </w:rPr>
        <w:drawing>
          <wp:inline distT="0" distB="0" distL="0" distR="0">
            <wp:extent cx="5220335" cy="71628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20335" cy="716280"/>
                    </a:xfrm>
                    <a:prstGeom prst="rect">
                      <a:avLst/>
                    </a:prstGeom>
                    <a:noFill/>
                    <a:ln>
                      <a:noFill/>
                    </a:ln>
                  </pic:spPr>
                </pic:pic>
              </a:graphicData>
            </a:graphic>
          </wp:inline>
        </w:drawing>
      </w:r>
    </w:p>
    <w:p w:rsidR="00B0004F" w:rsidRDefault="00B0004F" w:rsidP="00D34A14">
      <w:pPr>
        <w:jc w:val="both"/>
        <w:rPr>
          <w:rFonts w:eastAsia="等线"/>
          <w:lang w:val="en-US" w:eastAsia="zh-CN"/>
        </w:rPr>
      </w:pPr>
    </w:p>
    <w:p w:rsidR="00F16E6A" w:rsidRDefault="00F34F4E" w:rsidP="00F16E6A">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sidR="00E92819">
        <w:rPr>
          <w:rFonts w:eastAsia="宋体"/>
          <w:b/>
          <w:i/>
          <w:lang w:val="en-US" w:eastAsia="zh-CN"/>
        </w:rPr>
        <w:t>1</w:t>
      </w:r>
      <w:r w:rsidRPr="00B443B7">
        <w:rPr>
          <w:rFonts w:eastAsia="宋体" w:hint="eastAsia"/>
          <w:b/>
          <w:i/>
          <w:lang w:val="en-US" w:eastAsia="zh-CN"/>
        </w:rPr>
        <w:t xml:space="preserve">:       </w:t>
      </w:r>
      <w:r w:rsidR="0014193C">
        <w:rPr>
          <w:rFonts w:eastAsia="宋体"/>
          <w:b/>
          <w:i/>
          <w:lang w:val="en-US" w:eastAsia="zh-CN"/>
        </w:rPr>
        <w:t xml:space="preserve"> </w:t>
      </w:r>
      <w:r w:rsidR="00AB2F4D">
        <w:rPr>
          <w:rFonts w:eastAsia="宋体"/>
          <w:b/>
          <w:i/>
          <w:lang w:val="en-US" w:eastAsia="zh-CN"/>
        </w:rPr>
        <w:t xml:space="preserve"> </w:t>
      </w:r>
      <w:r w:rsidR="0014193C">
        <w:rPr>
          <w:rFonts w:eastAsia="宋体"/>
          <w:b/>
          <w:i/>
          <w:lang w:val="en-US" w:eastAsia="zh-CN"/>
        </w:rPr>
        <w:t xml:space="preserve">CBM within same freq group may face larger interference </w:t>
      </w:r>
      <w:r w:rsidR="0068059F">
        <w:rPr>
          <w:rFonts w:eastAsia="宋体"/>
          <w:b/>
          <w:i/>
          <w:lang w:val="en-US" w:eastAsia="zh-CN"/>
        </w:rPr>
        <w:t xml:space="preserve">from the other CC </w:t>
      </w:r>
      <w:r w:rsidR="0014193C">
        <w:rPr>
          <w:rFonts w:eastAsia="宋体"/>
          <w:b/>
          <w:i/>
          <w:lang w:val="en-US" w:eastAsia="zh-CN"/>
        </w:rPr>
        <w:t xml:space="preserve">than </w:t>
      </w:r>
      <w:r w:rsidR="00AB2F4D">
        <w:rPr>
          <w:rFonts w:eastAsia="宋体"/>
          <w:b/>
          <w:i/>
          <w:lang w:val="en-US" w:eastAsia="zh-CN"/>
        </w:rPr>
        <w:t>above CA_n260-n261 case</w:t>
      </w:r>
      <w:r w:rsidR="0014193C">
        <w:rPr>
          <w:rFonts w:eastAsia="宋体"/>
          <w:b/>
          <w:i/>
          <w:lang w:val="en-US" w:eastAsia="zh-CN"/>
        </w:rPr>
        <w:t>.</w:t>
      </w:r>
    </w:p>
    <w:p w:rsidR="00D37186" w:rsidRDefault="00D37186" w:rsidP="00D37186">
      <w:pPr>
        <w:pStyle w:val="a0"/>
        <w:rPr>
          <w:rFonts w:eastAsia="宋体"/>
          <w:lang w:val="en-US" w:eastAsia="zh-CN"/>
        </w:rPr>
      </w:pPr>
      <w:r>
        <w:rPr>
          <w:rFonts w:eastAsia="宋体"/>
          <w:lang w:val="en-US" w:eastAsia="zh-CN"/>
        </w:rPr>
        <w:t xml:space="preserve">In Rel-16, when the reference sensitivity relaxation for inter-band CA was defined, it takes multi-band relaxation, </w:t>
      </w:r>
      <w:r w:rsidRPr="00D37186">
        <w:rPr>
          <w:rFonts w:eastAsia="宋体"/>
          <w:lang w:val="en-US" w:eastAsia="zh-CN"/>
        </w:rPr>
        <w:t xml:space="preserve">common coverage loss, extra hardware loss, </w:t>
      </w:r>
      <w:r w:rsidR="00CD70C7">
        <w:rPr>
          <w:rFonts w:eastAsia="宋体"/>
          <w:lang w:val="en-US" w:eastAsia="zh-CN"/>
        </w:rPr>
        <w:t xml:space="preserve">and also </w:t>
      </w:r>
      <w:r w:rsidRPr="00D37186">
        <w:rPr>
          <w:rFonts w:eastAsia="宋体"/>
          <w:lang w:val="en-US" w:eastAsia="zh-CN"/>
        </w:rPr>
        <w:t>PSD difference degradation aspect</w:t>
      </w:r>
      <w:r w:rsidR="00CD70C7">
        <w:rPr>
          <w:rFonts w:eastAsia="宋体"/>
          <w:lang w:val="en-US" w:eastAsia="zh-CN"/>
        </w:rPr>
        <w:t xml:space="preserve"> into account.</w:t>
      </w:r>
      <w:r w:rsidR="00E27066">
        <w:rPr>
          <w:rFonts w:eastAsia="宋体"/>
          <w:lang w:val="en-US" w:eastAsia="zh-CN"/>
        </w:rPr>
        <w:t xml:space="preserve"> The additional loss caused for inter band CA within same freq group depends on the exact band combinations. </w:t>
      </w:r>
    </w:p>
    <w:p w:rsidR="00E27066" w:rsidRDefault="00E27066" w:rsidP="00D37186">
      <w:pPr>
        <w:pStyle w:val="a0"/>
        <w:rPr>
          <w:rFonts w:eastAsia="宋体"/>
          <w:lang w:val="en-US" w:eastAsia="zh-CN"/>
        </w:rPr>
      </w:pPr>
      <w:r>
        <w:rPr>
          <w:rFonts w:eastAsia="宋体" w:hint="eastAsia"/>
          <w:lang w:val="en-US" w:eastAsia="zh-CN"/>
        </w:rPr>
        <w:t>C</w:t>
      </w:r>
      <w:r>
        <w:rPr>
          <w:rFonts w:eastAsia="宋体"/>
          <w:lang w:val="en-US" w:eastAsia="zh-CN"/>
        </w:rPr>
        <w:t>urrently in the</w:t>
      </w:r>
      <w:r w:rsidR="0026195A">
        <w:rPr>
          <w:rFonts w:eastAsia="宋体"/>
          <w:lang w:val="en-US" w:eastAsia="zh-CN"/>
        </w:rPr>
        <w:t xml:space="preserve"> WID it only mentions about same freq group or different freq groups instead of exact band combinations.</w:t>
      </w:r>
    </w:p>
    <w:p w:rsidR="00DD7712" w:rsidRDefault="00DD7712" w:rsidP="00DD7712">
      <w:pPr>
        <w:pStyle w:val="a0"/>
        <w:jc w:val="center"/>
        <w:rPr>
          <w:rFonts w:eastAsia="宋体"/>
          <w:lang w:val="en-US" w:eastAsia="zh-CN"/>
        </w:rPr>
      </w:pPr>
      <w:r w:rsidRPr="00DD7712">
        <w:rPr>
          <w:noProof/>
          <w:lang w:val="en-US" w:eastAsia="zh-CN"/>
        </w:rPr>
        <w:drawing>
          <wp:inline distT="0" distB="0" distL="0" distR="0">
            <wp:extent cx="4899547" cy="782524"/>
            <wp:effectExtent l="114300" t="76200" r="111125" b="7493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11">
                      <a:extLst>
                        <a:ext uri="{28A0092B-C50C-407E-A947-70E740481C1C}">
                          <a14:useLocalDpi xmlns:a14="http://schemas.microsoft.com/office/drawing/2010/main" val="0"/>
                        </a:ext>
                      </a:extLst>
                    </a:blip>
                    <a:srcRect b="5798"/>
                    <a:stretch/>
                  </pic:blipFill>
                  <pic:spPr bwMode="auto">
                    <a:xfrm>
                      <a:off x="0" y="0"/>
                      <a:ext cx="4961850" cy="792475"/>
                    </a:xfrm>
                    <a:prstGeom prst="rect">
                      <a:avLst/>
                    </a:prstGeom>
                    <a:noFill/>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rsidR="004B2E52" w:rsidRDefault="004B2E52" w:rsidP="004B2E52">
      <w:pPr>
        <w:pStyle w:val="a0"/>
        <w:rPr>
          <w:rFonts w:eastAsia="宋体"/>
          <w:lang w:val="en-US" w:eastAsia="zh-CN"/>
        </w:rPr>
      </w:pPr>
      <w:r>
        <w:rPr>
          <w:rFonts w:eastAsia="宋体" w:hint="eastAsia"/>
          <w:lang w:val="en-US" w:eastAsia="zh-CN"/>
        </w:rPr>
        <w:t>F</w:t>
      </w:r>
      <w:r>
        <w:rPr>
          <w:rFonts w:eastAsia="宋体"/>
          <w:lang w:val="en-US" w:eastAsia="zh-CN"/>
        </w:rPr>
        <w:t xml:space="preserve">rom the freq range in below figure, it can be seen that for the case of CBM between different </w:t>
      </w:r>
      <w:r w:rsidR="0052763C">
        <w:rPr>
          <w:rFonts w:eastAsia="宋体"/>
          <w:lang w:val="en-US" w:eastAsia="zh-CN"/>
        </w:rPr>
        <w:t>freq groups, the freq range</w:t>
      </w:r>
      <w:r>
        <w:rPr>
          <w:rFonts w:eastAsia="宋体"/>
          <w:lang w:val="en-US" w:eastAsia="zh-CN"/>
        </w:rPr>
        <w:t xml:space="preserve"> </w:t>
      </w:r>
      <w:r w:rsidR="00D35CB0">
        <w:rPr>
          <w:rFonts w:eastAsia="宋体"/>
          <w:lang w:val="en-US" w:eastAsia="zh-CN"/>
        </w:rPr>
        <w:t xml:space="preserve">of 28GHz + 37GHz </w:t>
      </w:r>
      <w:r>
        <w:rPr>
          <w:rFonts w:eastAsia="宋体"/>
          <w:lang w:val="en-US" w:eastAsia="zh-CN"/>
        </w:rPr>
        <w:t>is simila</w:t>
      </w:r>
      <w:r w:rsidR="0052763C">
        <w:rPr>
          <w:rFonts w:eastAsia="宋体"/>
          <w:lang w:val="en-US" w:eastAsia="zh-CN"/>
        </w:rPr>
        <w:t xml:space="preserve">r </w:t>
      </w:r>
      <w:r w:rsidR="00D35CB0">
        <w:rPr>
          <w:rFonts w:eastAsia="宋体"/>
          <w:lang w:val="en-US" w:eastAsia="zh-CN"/>
        </w:rPr>
        <w:t>as Rel-16 n260+n261 IBM case.</w:t>
      </w:r>
      <w:r w:rsidR="008F3907">
        <w:rPr>
          <w:rFonts w:eastAsia="宋体"/>
          <w:lang w:val="en-US" w:eastAsia="zh-CN"/>
        </w:rPr>
        <w:t xml:space="preserve"> However, from UE performance perspective, the interference for CBM might be severer than IBM since in CBM especially shared chain architecture no isolation can be done for the two CCs.</w:t>
      </w:r>
      <w:r w:rsidR="00AB181E">
        <w:rPr>
          <w:rFonts w:eastAsia="宋体"/>
          <w:lang w:val="en-US" w:eastAsia="zh-CN"/>
        </w:rPr>
        <w:t xml:space="preserve"> In this case, additional </w:t>
      </w:r>
      <w:r w:rsidR="00D36B12">
        <w:rPr>
          <w:rFonts w:eastAsia="宋体"/>
          <w:lang w:val="en-US" w:eastAsia="zh-CN"/>
        </w:rPr>
        <w:t>1</w:t>
      </w:r>
      <w:r w:rsidR="00AB181E">
        <w:rPr>
          <w:rFonts w:eastAsia="宋体"/>
          <w:lang w:val="en-US" w:eastAsia="zh-CN"/>
        </w:rPr>
        <w:t xml:space="preserve">dB relaxation is </w:t>
      </w:r>
      <w:r w:rsidR="00D36B12">
        <w:rPr>
          <w:rFonts w:eastAsia="宋体"/>
          <w:lang w:val="en-US" w:eastAsia="zh-CN"/>
        </w:rPr>
        <w:t>needed</w:t>
      </w:r>
      <w:r w:rsidR="00AB181E">
        <w:rPr>
          <w:rFonts w:eastAsia="宋体"/>
          <w:lang w:val="en-US" w:eastAsia="zh-CN"/>
        </w:rPr>
        <w:t xml:space="preserve"> in addition to Rel-16 IBM relaxation.</w:t>
      </w:r>
    </w:p>
    <w:p w:rsidR="0026195A" w:rsidRDefault="00783350" w:rsidP="00DD7712">
      <w:pPr>
        <w:pStyle w:val="a0"/>
        <w:jc w:val="center"/>
        <w:rPr>
          <w:rFonts w:eastAsia="宋体"/>
          <w:lang w:val="en-US" w:eastAsia="zh-CN"/>
        </w:rPr>
      </w:pPr>
      <w:r>
        <w:object w:dxaOrig="8775" w:dyaOrig="1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76.3pt" o:ole="">
            <v:imagedata r:id="rId12" o:title=""/>
          </v:shape>
          <o:OLEObject Type="Embed" ProgID="Visio.Drawing.11" ShapeID="_x0000_i1025" DrawAspect="Content" ObjectID="_1703350794" r:id="rId13"/>
        </w:object>
      </w:r>
    </w:p>
    <w:p w:rsidR="00C315FF" w:rsidRDefault="00C315FF" w:rsidP="00C315FF">
      <w:pPr>
        <w:pStyle w:val="a0"/>
        <w:ind w:left="1707" w:hangingChars="850" w:hanging="1707"/>
        <w:rPr>
          <w:rFonts w:eastAsia="宋体"/>
          <w:b/>
          <w:i/>
          <w:lang w:val="en-US" w:eastAsia="zh-CN"/>
        </w:rPr>
      </w:pPr>
    </w:p>
    <w:p w:rsidR="00D36B12" w:rsidRDefault="00D36B12" w:rsidP="0008743E">
      <w:pPr>
        <w:pStyle w:val="a0"/>
        <w:rPr>
          <w:rFonts w:eastAsia="宋体"/>
          <w:lang w:val="en-US" w:eastAsia="zh-CN"/>
        </w:rPr>
      </w:pPr>
      <w:r>
        <w:rPr>
          <w:rFonts w:eastAsia="宋体"/>
          <w:lang w:val="en-US" w:eastAsia="zh-CN"/>
        </w:rPr>
        <w:t>The impact of Fs_inter can be introduced additionally</w:t>
      </w:r>
      <w:r w:rsidR="0008743E">
        <w:rPr>
          <w:rFonts w:eastAsia="宋体"/>
          <w:lang w:val="en-US" w:eastAsia="zh-CN"/>
        </w:rPr>
        <w:t xml:space="preserve">, it can be found that for </w:t>
      </w:r>
      <w:r>
        <w:rPr>
          <w:rFonts w:eastAsia="宋体"/>
          <w:lang w:val="en-US" w:eastAsia="zh-CN"/>
        </w:rPr>
        <w:t xml:space="preserve">intra-band non-contiguous </w:t>
      </w:r>
      <w:r w:rsidR="0008743E">
        <w:rPr>
          <w:rFonts w:eastAsia="宋体"/>
          <w:lang w:val="en-US" w:eastAsia="zh-CN"/>
        </w:rPr>
        <w:t xml:space="preserve">CA, the EIS relaxation for 2.4GHz separation is 1.5dB comparing </w:t>
      </w:r>
      <w:r w:rsidR="003C004F">
        <w:rPr>
          <w:rFonts w:eastAsia="宋体"/>
          <w:lang w:val="en-US" w:eastAsia="zh-CN"/>
        </w:rPr>
        <w:t>to less than 800MHz separation. It can be considered as the antenna performance degradation when the frequency separation increases</w:t>
      </w:r>
      <w:r w:rsidR="00A629D2">
        <w:rPr>
          <w:rFonts w:eastAsia="宋体"/>
          <w:lang w:val="en-US" w:eastAsia="zh-CN"/>
        </w:rPr>
        <w:t xml:space="preserve"> with shared chain architecture</w:t>
      </w:r>
      <w:r w:rsidR="003C004F">
        <w:rPr>
          <w:rFonts w:eastAsia="宋体"/>
          <w:lang w:val="en-US" w:eastAsia="zh-CN"/>
        </w:rPr>
        <w:t xml:space="preserve">. </w:t>
      </w:r>
      <w:r w:rsidR="00A629D2">
        <w:rPr>
          <w:rFonts w:eastAsia="宋体"/>
          <w:lang w:val="en-US" w:eastAsia="zh-CN"/>
        </w:rPr>
        <w:t>For inter-band CBM UE with shared chain architecture the frequency separation is much larger than intra-band cases</w:t>
      </w:r>
      <w:r w:rsidR="00A57A0D">
        <w:rPr>
          <w:rFonts w:eastAsia="宋体"/>
          <w:lang w:val="en-US" w:eastAsia="zh-CN"/>
        </w:rPr>
        <w:t xml:space="preserve"> and performance degradation is expected large</w:t>
      </w:r>
      <w:r w:rsidR="00A629D2">
        <w:rPr>
          <w:rFonts w:eastAsia="宋体"/>
          <w:lang w:val="en-US" w:eastAsia="zh-CN"/>
        </w:rPr>
        <w:t>.</w:t>
      </w:r>
    </w:p>
    <w:p w:rsidR="00AD2EC7" w:rsidRDefault="00F34B84" w:rsidP="0008743E">
      <w:pPr>
        <w:pStyle w:val="a0"/>
        <w:rPr>
          <w:rFonts w:eastAsia="宋体"/>
          <w:lang w:val="en-US" w:eastAsia="zh-CN"/>
        </w:rPr>
      </w:pPr>
      <w:r>
        <w:rPr>
          <w:rFonts w:eastAsia="宋体"/>
          <w:lang w:val="en-US" w:eastAsia="zh-CN"/>
        </w:rPr>
        <w:t>A function can be defined between delta Rib and the frequency separation, however, time consuming campaign is needed. As a simple</w:t>
      </w:r>
      <w:r w:rsidR="00AD2EC7">
        <w:rPr>
          <w:rFonts w:eastAsia="宋体"/>
          <w:lang w:val="en-US" w:eastAsia="zh-CN"/>
        </w:rPr>
        <w:t>r</w:t>
      </w:r>
      <w:r>
        <w:rPr>
          <w:rFonts w:eastAsia="宋体"/>
          <w:lang w:val="en-US" w:eastAsia="zh-CN"/>
        </w:rPr>
        <w:t xml:space="preserve"> alternative, a </w:t>
      </w:r>
      <w:r w:rsidR="00AD2EC7">
        <w:rPr>
          <w:rFonts w:eastAsia="宋体"/>
          <w:lang w:val="en-US" w:eastAsia="zh-CN"/>
        </w:rPr>
        <w:t>single value can be defined for the Fs_inter factor instead to cover the combinations between frequency groups or intra frequency group.</w:t>
      </w:r>
      <w:r w:rsidR="00E92819">
        <w:rPr>
          <w:rFonts w:eastAsia="宋体"/>
          <w:lang w:val="en-US" w:eastAsia="zh-CN"/>
        </w:rPr>
        <w:t xml:space="preserve"> Considering the previous relaxations, 1</w:t>
      </w:r>
      <w:r w:rsidR="00EB2E0C">
        <w:rPr>
          <w:rFonts w:eastAsia="宋体"/>
          <w:lang w:val="en-US" w:eastAsia="zh-CN"/>
        </w:rPr>
        <w:t>.5</w:t>
      </w:r>
      <w:r w:rsidR="00E92819">
        <w:rPr>
          <w:rFonts w:eastAsia="宋体"/>
          <w:lang w:val="en-US" w:eastAsia="zh-CN"/>
        </w:rPr>
        <w:t xml:space="preserve">dB </w:t>
      </w:r>
      <w:r w:rsidR="007D1F95">
        <w:rPr>
          <w:rFonts w:eastAsia="宋体"/>
          <w:lang w:val="en-US" w:eastAsia="zh-CN"/>
        </w:rPr>
        <w:t xml:space="preserve">for inter frequency group </w:t>
      </w:r>
      <w:r w:rsidR="00E92819">
        <w:rPr>
          <w:rFonts w:eastAsia="宋体"/>
          <w:lang w:val="en-US" w:eastAsia="zh-CN"/>
        </w:rPr>
        <w:t>can be introduced to cover different UE implementations.</w:t>
      </w:r>
    </w:p>
    <w:p w:rsidR="00CD70C7" w:rsidRPr="00C315FF" w:rsidRDefault="00CD70C7" w:rsidP="00D37186">
      <w:pPr>
        <w:pStyle w:val="a0"/>
        <w:rPr>
          <w:rFonts w:eastAsia="宋体"/>
          <w:lang w:val="en-US" w:eastAsia="zh-CN"/>
        </w:rPr>
      </w:pPr>
    </w:p>
    <w:p w:rsidR="00AB2F4D" w:rsidRDefault="00AB2F4D" w:rsidP="00AB2F4D">
      <w:pPr>
        <w:pStyle w:val="a0"/>
        <w:ind w:left="1707" w:hangingChars="850" w:hanging="1707"/>
        <w:rPr>
          <w:rFonts w:eastAsia="宋体"/>
          <w:b/>
          <w:i/>
          <w:lang w:val="en-US" w:eastAsia="zh-CN"/>
        </w:rPr>
      </w:pPr>
      <w:r w:rsidRPr="00EB2E0C">
        <w:rPr>
          <w:rFonts w:eastAsia="宋体"/>
          <w:b/>
          <w:i/>
          <w:lang w:val="en-US" w:eastAsia="zh-CN"/>
        </w:rPr>
        <w:t xml:space="preserve">Proposal </w:t>
      </w:r>
      <w:r w:rsidR="00EB2E0C">
        <w:rPr>
          <w:rFonts w:eastAsia="宋体"/>
          <w:b/>
          <w:i/>
          <w:lang w:val="en-US" w:eastAsia="zh-CN"/>
        </w:rPr>
        <w:t>2</w:t>
      </w:r>
      <w:r w:rsidRPr="00EB2E0C">
        <w:rPr>
          <w:rFonts w:eastAsia="宋体" w:hint="eastAsia"/>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w:t>
      </w:r>
      <w:r w:rsidR="00EA4156">
        <w:rPr>
          <w:rFonts w:eastAsia="宋体"/>
          <w:b/>
          <w:i/>
          <w:lang w:val="en-US" w:eastAsia="zh-CN"/>
        </w:rPr>
        <w:t>define</w:t>
      </w:r>
      <w:r w:rsidR="00EA4156" w:rsidRPr="00EA4156">
        <w:t xml:space="preserve"> </w:t>
      </w:r>
      <w:r w:rsidR="00B57B0E" w:rsidRPr="00B57B0E">
        <w:rPr>
          <w:b/>
          <w:i/>
        </w:rPr>
        <w:t>1.5dB for</w:t>
      </w:r>
      <w:r w:rsidR="00B57B0E">
        <w:t xml:space="preserve"> </w:t>
      </w:r>
      <w:r w:rsidR="00B57B0E">
        <w:rPr>
          <w:rFonts w:eastAsia="宋体"/>
          <w:b/>
          <w:i/>
          <w:lang w:val="en-US" w:eastAsia="zh-CN"/>
        </w:rPr>
        <w:t>Fs_inter factor</w:t>
      </w:r>
      <w:r w:rsidR="00B57B0E" w:rsidRPr="00EA4156">
        <w:rPr>
          <w:rFonts w:eastAsia="宋体"/>
          <w:b/>
          <w:i/>
          <w:lang w:val="en-US" w:eastAsia="zh-CN"/>
        </w:rPr>
        <w:t xml:space="preserve"> </w:t>
      </w:r>
      <w:r w:rsidR="00B57B0E">
        <w:rPr>
          <w:rFonts w:eastAsia="宋体"/>
          <w:b/>
          <w:i/>
          <w:lang w:val="en-US" w:eastAsia="zh-CN"/>
        </w:rPr>
        <w:t xml:space="preserve">and </w:t>
      </w:r>
      <w:r w:rsidR="00C04461">
        <w:rPr>
          <w:rFonts w:eastAsia="宋体"/>
          <w:b/>
          <w:i/>
          <w:lang w:val="en-US" w:eastAsia="zh-CN"/>
        </w:rPr>
        <w:t>1</w:t>
      </w:r>
      <w:r w:rsidR="00B57B0E">
        <w:rPr>
          <w:rFonts w:eastAsia="宋体"/>
          <w:b/>
          <w:i/>
          <w:lang w:val="en-US" w:eastAsia="zh-CN"/>
        </w:rPr>
        <w:t>dB for less blocking isolation</w:t>
      </w:r>
      <w:r w:rsidR="00B57B0E" w:rsidRPr="00EA4156">
        <w:rPr>
          <w:rFonts w:eastAsia="宋体"/>
          <w:b/>
          <w:i/>
          <w:lang w:val="en-US" w:eastAsia="zh-CN"/>
        </w:rPr>
        <w:t xml:space="preserve"> </w:t>
      </w:r>
      <w:r w:rsidR="00B57B0E">
        <w:rPr>
          <w:rFonts w:eastAsia="宋体"/>
          <w:b/>
          <w:i/>
          <w:lang w:val="en-US" w:eastAsia="zh-CN"/>
        </w:rPr>
        <w:t xml:space="preserve">factor </w:t>
      </w:r>
      <w:r w:rsidR="00EA4156">
        <w:rPr>
          <w:rFonts w:eastAsia="宋体"/>
          <w:b/>
          <w:i/>
          <w:lang w:val="en-US" w:eastAsia="zh-CN"/>
        </w:rPr>
        <w:t xml:space="preserve">for </w:t>
      </w:r>
      <w:r w:rsidR="00EA4156" w:rsidRPr="00EA4156">
        <w:rPr>
          <w:rFonts w:eastAsia="宋体"/>
          <w:b/>
          <w:i/>
          <w:lang w:val="en-US" w:eastAsia="zh-CN"/>
        </w:rPr>
        <w:t>28GHz</w:t>
      </w:r>
      <w:r w:rsidR="00EA4156">
        <w:rPr>
          <w:rFonts w:eastAsia="宋体"/>
          <w:b/>
          <w:i/>
          <w:lang w:val="en-US" w:eastAsia="zh-CN"/>
        </w:rPr>
        <w:t>+</w:t>
      </w:r>
      <w:r w:rsidR="00EA4156" w:rsidRPr="00EA4156">
        <w:rPr>
          <w:rFonts w:eastAsia="宋体"/>
          <w:b/>
          <w:i/>
          <w:lang w:val="en-US" w:eastAsia="zh-CN"/>
        </w:rPr>
        <w:t xml:space="preserve">37GHz </w:t>
      </w:r>
      <w:r w:rsidR="00EA4156">
        <w:rPr>
          <w:rFonts w:eastAsia="宋体"/>
          <w:b/>
          <w:i/>
          <w:lang w:val="en-US" w:eastAsia="zh-CN"/>
        </w:rPr>
        <w:t xml:space="preserve">CBM </w:t>
      </w:r>
      <w:r w:rsidR="00182915">
        <w:rPr>
          <w:rFonts w:eastAsia="宋体"/>
          <w:b/>
          <w:i/>
          <w:lang w:val="en-US" w:eastAsia="zh-CN"/>
        </w:rPr>
        <w:t xml:space="preserve">band combinations </w:t>
      </w:r>
      <w:r w:rsidR="00EA4156">
        <w:rPr>
          <w:rFonts w:eastAsia="宋体"/>
          <w:b/>
          <w:i/>
          <w:lang w:val="en-US" w:eastAsia="zh-CN"/>
        </w:rPr>
        <w:t xml:space="preserve">comparing to </w:t>
      </w:r>
      <w:r w:rsidR="00EA4156" w:rsidRPr="00EA4156">
        <w:rPr>
          <w:rFonts w:eastAsia="宋体"/>
          <w:b/>
          <w:i/>
          <w:lang w:val="en-US" w:eastAsia="zh-CN"/>
        </w:rPr>
        <w:t>Rel-16 IBM relaxation</w:t>
      </w:r>
      <w:r w:rsidR="00EA4156">
        <w:rPr>
          <w:rFonts w:eastAsia="宋体"/>
          <w:b/>
          <w:i/>
          <w:lang w:val="en-US" w:eastAsia="zh-CN"/>
        </w:rPr>
        <w:t>, i.e.</w:t>
      </w:r>
    </w:p>
    <w:p w:rsidR="00182915" w:rsidRPr="009C2719" w:rsidRDefault="00C04461" w:rsidP="00FF064A">
      <w:pPr>
        <w:pStyle w:val="af4"/>
        <w:numPr>
          <w:ilvl w:val="4"/>
          <w:numId w:val="26"/>
        </w:numPr>
        <w:ind w:leftChars="0"/>
        <w:rPr>
          <w:rFonts w:ascii="Times New Roman" w:eastAsia="等线" w:hAnsi="Times New Roman"/>
          <w:b/>
          <w:i/>
          <w:kern w:val="0"/>
          <w:szCs w:val="20"/>
          <w:lang w:eastAsia="zh-CN"/>
        </w:rPr>
      </w:pPr>
      <w:r>
        <w:rPr>
          <w:rFonts w:ascii="Times New Roman" w:eastAsia="等线" w:hAnsi="Times New Roman"/>
          <w:b/>
          <w:i/>
          <w:kern w:val="0"/>
          <w:szCs w:val="20"/>
          <w:lang w:eastAsia="zh-CN"/>
        </w:rPr>
        <w:t>6</w:t>
      </w:r>
      <w:r w:rsidR="009C2719" w:rsidRPr="009C2719">
        <w:rPr>
          <w:rFonts w:ascii="Times New Roman" w:eastAsia="等线" w:hAnsi="Times New Roman"/>
          <w:b/>
          <w:i/>
          <w:kern w:val="0"/>
          <w:szCs w:val="20"/>
          <w:lang w:eastAsia="zh-CN"/>
        </w:rPr>
        <w:t xml:space="preserve">dB for </w:t>
      </w:r>
      <w:r w:rsidR="009C2719">
        <w:rPr>
          <w:rFonts w:ascii="Times New Roman" w:eastAsia="等线" w:hAnsi="Times New Roman"/>
          <w:b/>
          <w:i/>
          <w:kern w:val="0"/>
          <w:szCs w:val="20"/>
          <w:lang w:eastAsia="zh-CN"/>
        </w:rPr>
        <w:t>n260+n261</w:t>
      </w:r>
      <w:r w:rsidR="009C2719" w:rsidRPr="009C2719">
        <w:rPr>
          <w:rFonts w:ascii="Times New Roman" w:eastAsia="等线" w:hAnsi="Times New Roman"/>
          <w:b/>
          <w:i/>
          <w:kern w:val="0"/>
          <w:szCs w:val="20"/>
          <w:lang w:eastAsia="zh-CN"/>
        </w:rPr>
        <w:t xml:space="preserve">, and for </w:t>
      </w:r>
      <w:r w:rsidR="009C2719">
        <w:rPr>
          <w:rFonts w:ascii="Times New Roman" w:eastAsia="等线" w:hAnsi="Times New Roman"/>
          <w:b/>
          <w:i/>
          <w:kern w:val="0"/>
          <w:szCs w:val="20"/>
          <w:lang w:eastAsia="zh-CN"/>
        </w:rPr>
        <w:t>n</w:t>
      </w:r>
      <w:r w:rsidR="00182915" w:rsidRPr="009C2719">
        <w:rPr>
          <w:rFonts w:ascii="Times New Roman" w:eastAsia="等线" w:hAnsi="Times New Roman"/>
          <w:b/>
          <w:i/>
          <w:kern w:val="0"/>
          <w:szCs w:val="20"/>
          <w:lang w:eastAsia="zh-CN"/>
        </w:rPr>
        <w:t>258+n260</w:t>
      </w:r>
    </w:p>
    <w:p w:rsidR="00182915" w:rsidRPr="00C04461" w:rsidRDefault="00182915" w:rsidP="009C2719">
      <w:pPr>
        <w:rPr>
          <w:rFonts w:eastAsia="等线"/>
          <w:b/>
          <w:i/>
          <w:lang w:val="en-US" w:eastAsia="zh-CN"/>
        </w:rPr>
      </w:pPr>
    </w:p>
    <w:p w:rsidR="00BA514B" w:rsidRDefault="008F3412" w:rsidP="00CA6B89">
      <w:pPr>
        <w:jc w:val="both"/>
        <w:rPr>
          <w:rFonts w:eastAsia="等线"/>
          <w:lang w:val="en-US" w:eastAsia="zh-CN"/>
        </w:rPr>
      </w:pPr>
      <w:r>
        <w:rPr>
          <w:rFonts w:eastAsia="等线" w:hint="eastAsia"/>
          <w:lang w:val="en-US" w:eastAsia="zh-CN"/>
        </w:rPr>
        <w:lastRenderedPageBreak/>
        <w:t>R</w:t>
      </w:r>
      <w:r>
        <w:rPr>
          <w:rFonts w:eastAsia="等线"/>
          <w:lang w:val="en-US" w:eastAsia="zh-CN"/>
        </w:rPr>
        <w:t>egarding the EIS spherical coverage</w:t>
      </w:r>
      <w:r w:rsidR="004B683B">
        <w:rPr>
          <w:rFonts w:eastAsia="等线"/>
          <w:lang w:val="en-US" w:eastAsia="zh-CN"/>
        </w:rPr>
        <w:t xml:space="preserve">, </w:t>
      </w:r>
      <w:r w:rsidR="00CE690B">
        <w:rPr>
          <w:rFonts w:eastAsia="等线"/>
          <w:lang w:val="en-US" w:eastAsia="zh-CN"/>
        </w:rPr>
        <w:t xml:space="preserve">CBM </w:t>
      </w:r>
      <w:r w:rsidR="00890FBF">
        <w:rPr>
          <w:rFonts w:eastAsia="等线"/>
          <w:lang w:val="en-US" w:eastAsia="zh-CN"/>
        </w:rPr>
        <w:t>UE is not able to adjust</w:t>
      </w:r>
      <w:r w:rsidR="00CE690B">
        <w:rPr>
          <w:rFonts w:eastAsia="等线"/>
          <w:lang w:val="en-US" w:eastAsia="zh-CN"/>
        </w:rPr>
        <w:t xml:space="preserve"> the </w:t>
      </w:r>
      <w:r w:rsidR="00890FBF">
        <w:rPr>
          <w:rFonts w:eastAsia="等线"/>
          <w:lang w:val="en-US" w:eastAsia="zh-CN"/>
        </w:rPr>
        <w:t>2</w:t>
      </w:r>
      <w:r w:rsidR="00890FBF" w:rsidRPr="00890FBF">
        <w:rPr>
          <w:rFonts w:eastAsia="等线"/>
          <w:vertAlign w:val="superscript"/>
          <w:lang w:val="en-US" w:eastAsia="zh-CN"/>
        </w:rPr>
        <w:t>nd</w:t>
      </w:r>
      <w:r w:rsidR="00890FBF">
        <w:rPr>
          <w:rFonts w:eastAsia="等线"/>
          <w:lang w:val="en-US" w:eastAsia="zh-CN"/>
        </w:rPr>
        <w:t xml:space="preserve"> beam freely this makes the spherical coverage be a challenge</w:t>
      </w:r>
      <w:r>
        <w:rPr>
          <w:rFonts w:eastAsia="等线"/>
          <w:lang w:val="en-US" w:eastAsia="zh-CN"/>
        </w:rPr>
        <w:t>.</w:t>
      </w:r>
      <w:r w:rsidR="006D501B">
        <w:rPr>
          <w:rFonts w:eastAsia="等线"/>
          <w:lang w:val="en-US" w:eastAsia="zh-CN"/>
        </w:rPr>
        <w:t xml:space="preserve"> </w:t>
      </w:r>
      <w:r w:rsidR="00690F41">
        <w:rPr>
          <w:rFonts w:eastAsia="等线"/>
          <w:lang w:val="en-US" w:eastAsia="zh-CN"/>
        </w:rPr>
        <w:t>And</w:t>
      </w:r>
      <w:r w:rsidR="006D501B">
        <w:rPr>
          <w:rFonts w:eastAsia="等线"/>
          <w:lang w:val="en-US" w:eastAsia="zh-CN"/>
        </w:rPr>
        <w:t xml:space="preserve"> large relaxation is expected.</w:t>
      </w:r>
    </w:p>
    <w:p w:rsidR="00350FA2" w:rsidRDefault="00350FA2" w:rsidP="00CA6B89">
      <w:pPr>
        <w:jc w:val="both"/>
        <w:rPr>
          <w:rFonts w:eastAsia="等线"/>
          <w:lang w:val="en-US" w:eastAsia="zh-CN"/>
        </w:rPr>
      </w:pPr>
    </w:p>
    <w:p w:rsidR="00350FA2" w:rsidRDefault="00350FA2" w:rsidP="00350FA2">
      <w:pPr>
        <w:pStyle w:val="a0"/>
        <w:ind w:left="1707" w:hangingChars="850" w:hanging="1707"/>
        <w:rPr>
          <w:rFonts w:eastAsia="宋体"/>
          <w:b/>
          <w:i/>
          <w:lang w:val="en-US" w:eastAsia="zh-CN"/>
        </w:rPr>
      </w:pPr>
      <w:r w:rsidRPr="00DC0157">
        <w:rPr>
          <w:rFonts w:eastAsia="宋体"/>
          <w:b/>
          <w:i/>
          <w:lang w:val="en-US" w:eastAsia="zh-CN"/>
        </w:rPr>
        <w:t xml:space="preserve">Proposal </w:t>
      </w:r>
      <w:r w:rsidR="00DC0157">
        <w:rPr>
          <w:rFonts w:eastAsia="宋体"/>
          <w:b/>
          <w:i/>
          <w:lang w:val="en-US" w:eastAsia="zh-CN"/>
        </w:rPr>
        <w:t>3</w:t>
      </w:r>
      <w:r w:rsidRPr="00DC0157">
        <w:rPr>
          <w:rFonts w:eastAsia="宋体" w:hint="eastAsia"/>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w:t>
      </w:r>
      <w:r w:rsidR="00070FF2">
        <w:rPr>
          <w:rFonts w:eastAsia="宋体"/>
          <w:b/>
          <w:i/>
          <w:lang w:val="en-US" w:eastAsia="zh-CN"/>
        </w:rPr>
        <w:t xml:space="preserve">For common spherical coverage, </w:t>
      </w:r>
      <w:r w:rsidR="00690F41">
        <w:rPr>
          <w:rFonts w:eastAsia="宋体"/>
          <w:b/>
          <w:i/>
          <w:lang w:val="en-US" w:eastAsia="zh-CN"/>
        </w:rPr>
        <w:t>same relaxation as peak EIS can be defined for CBM inter-band case</w:t>
      </w:r>
      <w:r w:rsidR="00070FF2">
        <w:rPr>
          <w:rFonts w:eastAsia="宋体"/>
          <w:b/>
          <w:i/>
          <w:lang w:val="en-US" w:eastAsia="zh-CN"/>
        </w:rPr>
        <w:t>.</w:t>
      </w:r>
    </w:p>
    <w:p w:rsidR="00ED0F3A" w:rsidRDefault="00ED0F3A" w:rsidP="00CA6B89">
      <w:pPr>
        <w:jc w:val="both"/>
        <w:rPr>
          <w:rFonts w:eastAsia="等线"/>
          <w:lang w:val="en-US" w:eastAsia="zh-CN"/>
        </w:rPr>
      </w:pPr>
    </w:p>
    <w:p w:rsidR="00DC0157" w:rsidRPr="00DC0157" w:rsidRDefault="00DC0157" w:rsidP="00CA6B89">
      <w:pPr>
        <w:jc w:val="both"/>
        <w:rPr>
          <w:rFonts w:eastAsia="等线"/>
          <w:lang w:val="en-US" w:eastAsia="zh-CN"/>
        </w:rPr>
      </w:pPr>
      <w:r>
        <w:rPr>
          <w:rFonts w:eastAsia="等线"/>
          <w:lang w:val="en-US" w:eastAsia="zh-CN"/>
        </w:rPr>
        <w:t>Regarding whether to introduce the band combinations within same frequency group, e.g. n258+n261, our preference is to wait for the real operator demands.</w:t>
      </w:r>
    </w:p>
    <w:p w:rsidR="00821F32" w:rsidRDefault="00821F32" w:rsidP="00CA6B89">
      <w:pPr>
        <w:jc w:val="both"/>
        <w:rPr>
          <w:rFonts w:eastAsia="等线"/>
          <w:lang w:val="en-US" w:eastAsia="zh-CN"/>
        </w:rPr>
      </w:pPr>
    </w:p>
    <w:p w:rsidR="00DC0157" w:rsidRDefault="00DC0157" w:rsidP="00DC0157">
      <w:pPr>
        <w:pStyle w:val="a0"/>
        <w:ind w:left="1707" w:hangingChars="850" w:hanging="1707"/>
        <w:rPr>
          <w:rFonts w:eastAsia="宋体"/>
          <w:b/>
          <w:i/>
          <w:lang w:val="en-US" w:eastAsia="zh-CN"/>
        </w:rPr>
      </w:pPr>
      <w:r w:rsidRPr="00DC0157">
        <w:rPr>
          <w:rFonts w:eastAsia="宋体"/>
          <w:b/>
          <w:i/>
          <w:lang w:val="en-US" w:eastAsia="zh-CN"/>
        </w:rPr>
        <w:t xml:space="preserve">Proposal </w:t>
      </w:r>
      <w:r>
        <w:rPr>
          <w:rFonts w:eastAsia="宋体"/>
          <w:b/>
          <w:i/>
          <w:lang w:val="en-US" w:eastAsia="zh-CN"/>
        </w:rPr>
        <w:t>4</w:t>
      </w:r>
      <w:r w:rsidRPr="00DC0157">
        <w:rPr>
          <w:rFonts w:eastAsia="宋体" w:hint="eastAsia"/>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Wait for the </w:t>
      </w:r>
      <w:r w:rsidR="00482354">
        <w:rPr>
          <w:rFonts w:eastAsia="宋体"/>
          <w:b/>
          <w:i/>
          <w:lang w:val="en-US" w:eastAsia="zh-CN"/>
        </w:rPr>
        <w:t>operator demands before defining requirements for band combinations within same frequency group</w:t>
      </w:r>
      <w:r>
        <w:rPr>
          <w:rFonts w:eastAsia="宋体"/>
          <w:b/>
          <w:i/>
          <w:lang w:val="en-US" w:eastAsia="zh-CN"/>
        </w:rPr>
        <w:t>.</w:t>
      </w:r>
      <w:r w:rsidR="00482354">
        <w:rPr>
          <w:rFonts w:eastAsia="宋体"/>
          <w:b/>
          <w:i/>
          <w:lang w:val="en-US" w:eastAsia="zh-CN"/>
        </w:rPr>
        <w:t xml:space="preserve"> And the conclusions up already achieved can be captured in TR.</w:t>
      </w:r>
    </w:p>
    <w:p w:rsidR="00DC0157" w:rsidRPr="00DC0157" w:rsidRDefault="00DC0157" w:rsidP="00CA6B89">
      <w:pPr>
        <w:jc w:val="both"/>
        <w:rPr>
          <w:rFonts w:eastAsia="等线"/>
          <w:lang w:val="en-US" w:eastAsia="zh-CN"/>
        </w:rPr>
      </w:pPr>
    </w:p>
    <w:p w:rsidR="00821F32" w:rsidRDefault="00821F32" w:rsidP="00CA6B89">
      <w:pPr>
        <w:jc w:val="both"/>
        <w:rPr>
          <w:rFonts w:eastAsia="等线"/>
          <w:lang w:val="en-US" w:eastAsia="zh-CN"/>
        </w:rPr>
      </w:pPr>
    </w:p>
    <w:p w:rsidR="003F50F8" w:rsidRDefault="003F50F8" w:rsidP="00B87A0F">
      <w:pPr>
        <w:pStyle w:val="1"/>
        <w:spacing w:before="100" w:beforeAutospacing="1" w:after="0" w:line="276" w:lineRule="auto"/>
        <w:rPr>
          <w:rFonts w:ascii="Times New Roman" w:hAnsi="Times New Roman"/>
          <w:lang w:val="en-US" w:eastAsia="ko-KR"/>
        </w:rPr>
      </w:pPr>
      <w:r w:rsidRPr="00774EBF">
        <w:rPr>
          <w:rFonts w:ascii="Times New Roman" w:hAnsi="Times New Roman"/>
          <w:lang w:val="en-US" w:eastAsia="ko-KR"/>
        </w:rPr>
        <w:t>Conclusion</w:t>
      </w:r>
    </w:p>
    <w:p w:rsidR="00845C22" w:rsidRDefault="00845C22" w:rsidP="00845C22">
      <w:pPr>
        <w:rPr>
          <w:b/>
          <w:u w:val="single"/>
        </w:rPr>
      </w:pPr>
    </w:p>
    <w:p w:rsidR="005011E5" w:rsidRDefault="005011E5" w:rsidP="005011E5">
      <w:pPr>
        <w:pStyle w:val="a0"/>
        <w:ind w:left="1707" w:hangingChars="850" w:hanging="1707"/>
        <w:rPr>
          <w:rFonts w:eastAsia="宋体"/>
          <w:b/>
          <w:i/>
          <w:lang w:val="en-US" w:eastAsia="zh-CN"/>
        </w:rPr>
      </w:pPr>
      <w:r w:rsidRPr="0057440F">
        <w:rPr>
          <w:rFonts w:eastAsia="宋体"/>
          <w:b/>
          <w:i/>
          <w:lang w:val="en-US" w:eastAsia="zh-CN"/>
        </w:rPr>
        <w:t>Proposal 1:</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consider following package as a compromise of Fs_inter</w:t>
      </w:r>
    </w:p>
    <w:p w:rsidR="005011E5" w:rsidRPr="008A1886" w:rsidRDefault="005011E5" w:rsidP="005011E5">
      <w:pPr>
        <w:pStyle w:val="af4"/>
        <w:numPr>
          <w:ilvl w:val="4"/>
          <w:numId w:val="26"/>
        </w:numPr>
        <w:ind w:leftChars="0"/>
        <w:rPr>
          <w:rFonts w:ascii="Times New Roman" w:eastAsia="等线" w:hAnsi="Times New Roman"/>
          <w:b/>
          <w:i/>
          <w:kern w:val="0"/>
          <w:szCs w:val="20"/>
          <w:lang w:eastAsia="zh-CN"/>
        </w:rPr>
      </w:pPr>
      <w:r w:rsidRPr="008A1886">
        <w:rPr>
          <w:rFonts w:ascii="Times New Roman" w:eastAsia="等线" w:hAnsi="Times New Roman"/>
          <w:b/>
          <w:i/>
          <w:kern w:val="0"/>
          <w:szCs w:val="20"/>
          <w:lang w:eastAsia="zh-CN"/>
        </w:rPr>
        <w:t>Fs_inter is not introduced as a capability</w:t>
      </w:r>
    </w:p>
    <w:p w:rsidR="005011E5" w:rsidRPr="008A1886" w:rsidRDefault="005011E5" w:rsidP="005011E5">
      <w:pPr>
        <w:pStyle w:val="af4"/>
        <w:numPr>
          <w:ilvl w:val="4"/>
          <w:numId w:val="26"/>
        </w:numPr>
        <w:wordWrap/>
        <w:ind w:leftChars="0"/>
        <w:jc w:val="left"/>
        <w:rPr>
          <w:rFonts w:ascii="Times New Roman" w:eastAsia="等线" w:hAnsi="Times New Roman"/>
          <w:b/>
          <w:i/>
          <w:kern w:val="0"/>
          <w:szCs w:val="20"/>
          <w:lang w:eastAsia="zh-CN"/>
        </w:rPr>
      </w:pPr>
      <w:r>
        <w:rPr>
          <w:rFonts w:ascii="Times New Roman" w:eastAsia="等线" w:hAnsi="Times New Roman"/>
          <w:b/>
          <w:i/>
          <w:kern w:val="0"/>
          <w:szCs w:val="20"/>
          <w:lang w:eastAsia="zh-CN"/>
        </w:rPr>
        <w:t xml:space="preserve">Delta_RIB together with </w:t>
      </w:r>
      <w:r w:rsidRPr="00101FD2">
        <w:rPr>
          <w:rFonts w:ascii="Times New Roman" w:eastAsia="等线" w:hAnsi="Times New Roman"/>
          <w:b/>
          <w:i/>
          <w:kern w:val="0"/>
          <w:szCs w:val="20"/>
          <w:lang w:eastAsia="zh-CN"/>
        </w:rPr>
        <w:t>EIS relaxation</w:t>
      </w:r>
      <w:r>
        <w:rPr>
          <w:rFonts w:ascii="Times New Roman" w:eastAsia="等线" w:hAnsi="Times New Roman"/>
          <w:b/>
          <w:i/>
          <w:kern w:val="0"/>
          <w:szCs w:val="20"/>
          <w:lang w:eastAsia="zh-CN"/>
        </w:rPr>
        <w:t xml:space="preserve"> for</w:t>
      </w:r>
      <w:r w:rsidRPr="00101FD2">
        <w:rPr>
          <w:rFonts w:ascii="Times New Roman" w:eastAsia="等线" w:hAnsi="Times New Roman"/>
          <w:b/>
          <w:i/>
          <w:kern w:val="0"/>
          <w:szCs w:val="20"/>
          <w:lang w:eastAsia="zh-CN"/>
        </w:rPr>
        <w:t xml:space="preserve"> </w:t>
      </w:r>
      <w:r>
        <w:rPr>
          <w:rFonts w:ascii="Times New Roman" w:eastAsia="等线" w:hAnsi="Times New Roman"/>
          <w:b/>
          <w:i/>
          <w:kern w:val="0"/>
          <w:szCs w:val="20"/>
          <w:lang w:eastAsia="zh-CN"/>
        </w:rPr>
        <w:t>Fs_inter are defined</w:t>
      </w:r>
    </w:p>
    <w:p w:rsidR="00DA58CD" w:rsidRDefault="00DA58CD" w:rsidP="005011E5">
      <w:pPr>
        <w:pStyle w:val="a0"/>
        <w:ind w:left="1707" w:hangingChars="850" w:hanging="1707"/>
        <w:rPr>
          <w:rFonts w:eastAsia="宋体"/>
          <w:b/>
          <w:i/>
          <w:lang w:val="en-US" w:eastAsia="zh-CN"/>
        </w:rPr>
      </w:pPr>
    </w:p>
    <w:p w:rsidR="005011E5" w:rsidRDefault="005011E5" w:rsidP="005011E5">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1</w:t>
      </w:r>
      <w:r w:rsidRPr="00B443B7">
        <w:rPr>
          <w:rFonts w:eastAsia="宋体" w:hint="eastAsia"/>
          <w:b/>
          <w:i/>
          <w:lang w:val="en-US" w:eastAsia="zh-CN"/>
        </w:rPr>
        <w:t xml:space="preserve">:       </w:t>
      </w:r>
      <w:r>
        <w:rPr>
          <w:rFonts w:eastAsia="宋体"/>
          <w:b/>
          <w:i/>
          <w:lang w:val="en-US" w:eastAsia="zh-CN"/>
        </w:rPr>
        <w:t xml:space="preserve">  CBM within same freq group may face larger interference from the other CC than above CA_n260-n261 case.</w:t>
      </w:r>
    </w:p>
    <w:p w:rsidR="005011E5" w:rsidRDefault="005011E5" w:rsidP="005011E5">
      <w:pPr>
        <w:pStyle w:val="a0"/>
        <w:ind w:left="1707" w:hangingChars="850" w:hanging="1707"/>
        <w:rPr>
          <w:rFonts w:eastAsia="宋体"/>
          <w:b/>
          <w:i/>
          <w:lang w:val="en-US" w:eastAsia="zh-CN"/>
        </w:rPr>
      </w:pPr>
      <w:r w:rsidRPr="00EB2E0C">
        <w:rPr>
          <w:rFonts w:eastAsia="宋体"/>
          <w:b/>
          <w:i/>
          <w:lang w:val="en-US" w:eastAsia="zh-CN"/>
        </w:rPr>
        <w:t xml:space="preserve">Proposal </w:t>
      </w:r>
      <w:r>
        <w:rPr>
          <w:rFonts w:eastAsia="宋体"/>
          <w:b/>
          <w:i/>
          <w:lang w:val="en-US" w:eastAsia="zh-CN"/>
        </w:rPr>
        <w:t>2</w:t>
      </w:r>
      <w:r w:rsidRPr="00EB2E0C">
        <w:rPr>
          <w:rFonts w:eastAsia="宋体" w:hint="eastAsia"/>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define</w:t>
      </w:r>
      <w:r w:rsidRPr="00EA4156">
        <w:t xml:space="preserve"> </w:t>
      </w:r>
      <w:r w:rsidRPr="00B57B0E">
        <w:rPr>
          <w:b/>
          <w:i/>
        </w:rPr>
        <w:t>1.5dB for</w:t>
      </w:r>
      <w:r>
        <w:t xml:space="preserve"> </w:t>
      </w:r>
      <w:r>
        <w:rPr>
          <w:rFonts w:eastAsia="宋体"/>
          <w:b/>
          <w:i/>
          <w:lang w:val="en-US" w:eastAsia="zh-CN"/>
        </w:rPr>
        <w:t>Fs_inter factor</w:t>
      </w:r>
      <w:r w:rsidRPr="00EA4156">
        <w:rPr>
          <w:rFonts w:eastAsia="宋体"/>
          <w:b/>
          <w:i/>
          <w:lang w:val="en-US" w:eastAsia="zh-CN"/>
        </w:rPr>
        <w:t xml:space="preserve"> </w:t>
      </w:r>
      <w:r>
        <w:rPr>
          <w:rFonts w:eastAsia="宋体"/>
          <w:b/>
          <w:i/>
          <w:lang w:val="en-US" w:eastAsia="zh-CN"/>
        </w:rPr>
        <w:t>and 1dB for less blocking isolation</w:t>
      </w:r>
      <w:r w:rsidRPr="00EA4156">
        <w:rPr>
          <w:rFonts w:eastAsia="宋体"/>
          <w:b/>
          <w:i/>
          <w:lang w:val="en-US" w:eastAsia="zh-CN"/>
        </w:rPr>
        <w:t xml:space="preserve"> </w:t>
      </w:r>
      <w:r>
        <w:rPr>
          <w:rFonts w:eastAsia="宋体"/>
          <w:b/>
          <w:i/>
          <w:lang w:val="en-US" w:eastAsia="zh-CN"/>
        </w:rPr>
        <w:t xml:space="preserve">factor for </w:t>
      </w:r>
      <w:r w:rsidRPr="00EA4156">
        <w:rPr>
          <w:rFonts w:eastAsia="宋体"/>
          <w:b/>
          <w:i/>
          <w:lang w:val="en-US" w:eastAsia="zh-CN"/>
        </w:rPr>
        <w:t>28GHz</w:t>
      </w:r>
      <w:r>
        <w:rPr>
          <w:rFonts w:eastAsia="宋体"/>
          <w:b/>
          <w:i/>
          <w:lang w:val="en-US" w:eastAsia="zh-CN"/>
        </w:rPr>
        <w:t>+</w:t>
      </w:r>
      <w:r w:rsidRPr="00EA4156">
        <w:rPr>
          <w:rFonts w:eastAsia="宋体"/>
          <w:b/>
          <w:i/>
          <w:lang w:val="en-US" w:eastAsia="zh-CN"/>
        </w:rPr>
        <w:t xml:space="preserve">37GHz </w:t>
      </w:r>
      <w:r>
        <w:rPr>
          <w:rFonts w:eastAsia="宋体"/>
          <w:b/>
          <w:i/>
          <w:lang w:val="en-US" w:eastAsia="zh-CN"/>
        </w:rPr>
        <w:t xml:space="preserve">CBM band combinations comparing to </w:t>
      </w:r>
      <w:r w:rsidRPr="00EA4156">
        <w:rPr>
          <w:rFonts w:eastAsia="宋体"/>
          <w:b/>
          <w:i/>
          <w:lang w:val="en-US" w:eastAsia="zh-CN"/>
        </w:rPr>
        <w:t>Rel-16 IBM relaxation</w:t>
      </w:r>
      <w:r>
        <w:rPr>
          <w:rFonts w:eastAsia="宋体"/>
          <w:b/>
          <w:i/>
          <w:lang w:val="en-US" w:eastAsia="zh-CN"/>
        </w:rPr>
        <w:t>, i.e.</w:t>
      </w:r>
    </w:p>
    <w:p w:rsidR="005011E5" w:rsidRDefault="005011E5" w:rsidP="005011E5">
      <w:pPr>
        <w:pStyle w:val="af4"/>
        <w:numPr>
          <w:ilvl w:val="4"/>
          <w:numId w:val="26"/>
        </w:numPr>
        <w:ind w:leftChars="0"/>
        <w:rPr>
          <w:rFonts w:ascii="Times New Roman" w:eastAsia="等线" w:hAnsi="Times New Roman"/>
          <w:b/>
          <w:i/>
          <w:kern w:val="0"/>
          <w:szCs w:val="20"/>
          <w:lang w:eastAsia="zh-CN"/>
        </w:rPr>
      </w:pPr>
      <w:r>
        <w:rPr>
          <w:rFonts w:ascii="Times New Roman" w:eastAsia="等线" w:hAnsi="Times New Roman"/>
          <w:b/>
          <w:i/>
          <w:kern w:val="0"/>
          <w:szCs w:val="20"/>
          <w:lang w:eastAsia="zh-CN"/>
        </w:rPr>
        <w:t>6</w:t>
      </w:r>
      <w:r w:rsidRPr="009C2719">
        <w:rPr>
          <w:rFonts w:ascii="Times New Roman" w:eastAsia="等线" w:hAnsi="Times New Roman"/>
          <w:b/>
          <w:i/>
          <w:kern w:val="0"/>
          <w:szCs w:val="20"/>
          <w:lang w:eastAsia="zh-CN"/>
        </w:rPr>
        <w:t xml:space="preserve">dB for </w:t>
      </w:r>
      <w:r>
        <w:rPr>
          <w:rFonts w:ascii="Times New Roman" w:eastAsia="等线" w:hAnsi="Times New Roman"/>
          <w:b/>
          <w:i/>
          <w:kern w:val="0"/>
          <w:szCs w:val="20"/>
          <w:lang w:eastAsia="zh-CN"/>
        </w:rPr>
        <w:t>n260+n261</w:t>
      </w:r>
      <w:r w:rsidRPr="009C2719">
        <w:rPr>
          <w:rFonts w:ascii="Times New Roman" w:eastAsia="等线" w:hAnsi="Times New Roman"/>
          <w:b/>
          <w:i/>
          <w:kern w:val="0"/>
          <w:szCs w:val="20"/>
          <w:lang w:eastAsia="zh-CN"/>
        </w:rPr>
        <w:t xml:space="preserve">, and for </w:t>
      </w:r>
      <w:r>
        <w:rPr>
          <w:rFonts w:ascii="Times New Roman" w:eastAsia="等线" w:hAnsi="Times New Roman"/>
          <w:b/>
          <w:i/>
          <w:kern w:val="0"/>
          <w:szCs w:val="20"/>
          <w:lang w:eastAsia="zh-CN"/>
        </w:rPr>
        <w:t>n</w:t>
      </w:r>
      <w:r w:rsidRPr="009C2719">
        <w:rPr>
          <w:rFonts w:ascii="Times New Roman" w:eastAsia="等线" w:hAnsi="Times New Roman"/>
          <w:b/>
          <w:i/>
          <w:kern w:val="0"/>
          <w:szCs w:val="20"/>
          <w:lang w:eastAsia="zh-CN"/>
        </w:rPr>
        <w:t>258+n260</w:t>
      </w:r>
    </w:p>
    <w:p w:rsidR="00DA58CD" w:rsidRPr="00DA58CD" w:rsidRDefault="00DA58CD" w:rsidP="00DA58CD">
      <w:pPr>
        <w:rPr>
          <w:rFonts w:eastAsia="等线"/>
          <w:b/>
          <w:i/>
          <w:lang w:eastAsia="zh-CN"/>
        </w:rPr>
      </w:pPr>
    </w:p>
    <w:p w:rsidR="005011E5" w:rsidRDefault="005011E5" w:rsidP="005011E5">
      <w:pPr>
        <w:pStyle w:val="a0"/>
        <w:ind w:left="1707" w:hangingChars="850" w:hanging="1707"/>
        <w:rPr>
          <w:rFonts w:eastAsia="宋体"/>
          <w:b/>
          <w:i/>
          <w:lang w:val="en-US" w:eastAsia="zh-CN"/>
        </w:rPr>
      </w:pPr>
      <w:r w:rsidRPr="00DC0157">
        <w:rPr>
          <w:rFonts w:eastAsia="宋体"/>
          <w:b/>
          <w:i/>
          <w:lang w:val="en-US" w:eastAsia="zh-CN"/>
        </w:rPr>
        <w:t xml:space="preserve">Proposal </w:t>
      </w:r>
      <w:r>
        <w:rPr>
          <w:rFonts w:eastAsia="宋体"/>
          <w:b/>
          <w:i/>
          <w:lang w:val="en-US" w:eastAsia="zh-CN"/>
        </w:rPr>
        <w:t>3</w:t>
      </w:r>
      <w:r w:rsidRPr="00DC0157">
        <w:rPr>
          <w:rFonts w:eastAsia="宋体" w:hint="eastAsia"/>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For common spherical coverage, same relaxation as peak EIS can be defined for CBM inter-band case.</w:t>
      </w:r>
    </w:p>
    <w:p w:rsidR="005011E5" w:rsidRDefault="005011E5" w:rsidP="005011E5">
      <w:pPr>
        <w:pStyle w:val="a0"/>
        <w:ind w:left="1707" w:hangingChars="850" w:hanging="1707"/>
        <w:rPr>
          <w:rFonts w:eastAsia="宋体"/>
          <w:b/>
          <w:i/>
          <w:lang w:val="en-US" w:eastAsia="zh-CN"/>
        </w:rPr>
      </w:pPr>
      <w:r w:rsidRPr="00DC0157">
        <w:rPr>
          <w:rFonts w:eastAsia="宋体"/>
          <w:b/>
          <w:i/>
          <w:lang w:val="en-US" w:eastAsia="zh-CN"/>
        </w:rPr>
        <w:t xml:space="preserve">Proposal </w:t>
      </w:r>
      <w:r>
        <w:rPr>
          <w:rFonts w:eastAsia="宋体"/>
          <w:b/>
          <w:i/>
          <w:lang w:val="en-US" w:eastAsia="zh-CN"/>
        </w:rPr>
        <w:t>4</w:t>
      </w:r>
      <w:r w:rsidRPr="00DC0157">
        <w:rPr>
          <w:rFonts w:eastAsia="宋体" w:hint="eastAsia"/>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Wait for the operator demands before defining requirements for band combinations within same frequency group. And the conclusions up already achieved can be captured in TR.</w:t>
      </w:r>
    </w:p>
    <w:p w:rsidR="002B3196" w:rsidRPr="008B34A1" w:rsidRDefault="002B3196" w:rsidP="002D6461">
      <w:pPr>
        <w:jc w:val="both"/>
        <w:rPr>
          <w:rFonts w:eastAsia="等线"/>
          <w:b/>
          <w:u w:val="single"/>
          <w:lang w:val="en-US" w:eastAsia="zh-CN"/>
        </w:rPr>
      </w:pPr>
    </w:p>
    <w:p w:rsidR="003F50F8" w:rsidRPr="00774EBF" w:rsidRDefault="003F50F8" w:rsidP="001274C3">
      <w:pPr>
        <w:pStyle w:val="1"/>
        <w:numPr>
          <w:ilvl w:val="0"/>
          <w:numId w:val="0"/>
        </w:numPr>
        <w:spacing w:before="100" w:beforeAutospacing="1" w:after="100" w:afterAutospacing="1"/>
        <w:textAlignment w:val="top"/>
        <w:rPr>
          <w:rFonts w:ascii="Times New Roman" w:hAnsi="Times New Roman"/>
          <w:color w:val="000000"/>
          <w:kern w:val="2"/>
          <w:lang w:val="en-US" w:eastAsia="ko-KR"/>
        </w:rPr>
      </w:pPr>
      <w:r w:rsidRPr="00774EBF">
        <w:rPr>
          <w:rFonts w:ascii="Times New Roman" w:hAnsi="Times New Roman"/>
          <w:i/>
          <w:color w:val="000000"/>
          <w:kern w:val="2"/>
          <w:lang w:val="en-US" w:eastAsia="ko-KR"/>
        </w:rPr>
        <w:t>Reference</w:t>
      </w:r>
    </w:p>
    <w:bookmarkEnd w:id="3"/>
    <w:bookmarkEnd w:id="4"/>
    <w:bookmarkEnd w:id="5"/>
    <w:p w:rsidR="001D20E2" w:rsidRDefault="00DA58CD" w:rsidP="00DA58CD">
      <w:pPr>
        <w:numPr>
          <w:ilvl w:val="0"/>
          <w:numId w:val="3"/>
        </w:numPr>
        <w:tabs>
          <w:tab w:val="left" w:pos="1080"/>
        </w:tabs>
        <w:spacing w:before="100" w:beforeAutospacing="1"/>
        <w:rPr>
          <w:lang w:eastAsia="ko-KR"/>
        </w:rPr>
      </w:pPr>
      <w:r w:rsidRPr="00DA58CD">
        <w:rPr>
          <w:lang w:eastAsia="ko-KR"/>
        </w:rPr>
        <w:t>R4-2119959</w:t>
      </w:r>
      <w:r w:rsidR="001D20E2">
        <w:rPr>
          <w:lang w:eastAsia="ko-KR"/>
        </w:rPr>
        <w:t xml:space="preserve">, </w:t>
      </w:r>
      <w:r w:rsidRPr="00DA58CD">
        <w:rPr>
          <w:lang w:eastAsia="ko-KR"/>
        </w:rPr>
        <w:t>WF on DL CA based on CBM</w:t>
      </w:r>
      <w:r w:rsidR="001D20E2">
        <w:rPr>
          <w:lang w:eastAsia="ko-KR"/>
        </w:rPr>
        <w:t xml:space="preserve">, </w:t>
      </w:r>
      <w:r w:rsidR="00B80E37" w:rsidRPr="00B80E37">
        <w:rPr>
          <w:lang w:eastAsia="ko-KR"/>
        </w:rPr>
        <w:t>QC</w:t>
      </w:r>
    </w:p>
    <w:p w:rsidR="00547CA5" w:rsidRDefault="00547CA5" w:rsidP="00850362">
      <w:pPr>
        <w:tabs>
          <w:tab w:val="left" w:pos="1080"/>
        </w:tabs>
        <w:spacing w:before="100" w:beforeAutospacing="1"/>
        <w:ind w:left="360"/>
        <w:rPr>
          <w:lang w:eastAsia="ko-KR"/>
        </w:rPr>
      </w:pPr>
    </w:p>
    <w:sectPr w:rsidR="00547CA5"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B01" w:rsidRDefault="00674B01">
      <w:r>
        <w:separator/>
      </w:r>
    </w:p>
  </w:endnote>
  <w:endnote w:type="continuationSeparator" w:id="0">
    <w:p w:rsidR="00674B01" w:rsidRDefault="0067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B01" w:rsidRDefault="00674B01">
      <w:r>
        <w:separator/>
      </w:r>
    </w:p>
  </w:footnote>
  <w:footnote w:type="continuationSeparator" w:id="0">
    <w:p w:rsidR="00674B01" w:rsidRDefault="00674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6926"/>
    <w:multiLevelType w:val="hybridMultilevel"/>
    <w:tmpl w:val="5B9625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A51B55"/>
    <w:multiLevelType w:val="hybridMultilevel"/>
    <w:tmpl w:val="985C7F1A"/>
    <w:lvl w:ilvl="0" w:tplc="97A29E1E">
      <w:start w:val="1"/>
      <w:numFmt w:val="bullet"/>
      <w:lvlText w:val="•"/>
      <w:lvlJc w:val="left"/>
      <w:pPr>
        <w:tabs>
          <w:tab w:val="num" w:pos="720"/>
        </w:tabs>
        <w:ind w:left="720" w:hanging="360"/>
      </w:pPr>
      <w:rPr>
        <w:rFonts w:ascii="Arial" w:hAnsi="Arial" w:hint="default"/>
      </w:rPr>
    </w:lvl>
    <w:lvl w:ilvl="1" w:tplc="8ED2B50A" w:tentative="1">
      <w:start w:val="1"/>
      <w:numFmt w:val="bullet"/>
      <w:lvlText w:val="•"/>
      <w:lvlJc w:val="left"/>
      <w:pPr>
        <w:tabs>
          <w:tab w:val="num" w:pos="1440"/>
        </w:tabs>
        <w:ind w:left="1440" w:hanging="360"/>
      </w:pPr>
      <w:rPr>
        <w:rFonts w:ascii="Arial" w:hAnsi="Arial" w:hint="default"/>
      </w:rPr>
    </w:lvl>
    <w:lvl w:ilvl="2" w:tplc="BF78F2AE" w:tentative="1">
      <w:start w:val="1"/>
      <w:numFmt w:val="bullet"/>
      <w:lvlText w:val="•"/>
      <w:lvlJc w:val="left"/>
      <w:pPr>
        <w:tabs>
          <w:tab w:val="num" w:pos="2160"/>
        </w:tabs>
        <w:ind w:left="2160" w:hanging="360"/>
      </w:pPr>
      <w:rPr>
        <w:rFonts w:ascii="Arial" w:hAnsi="Arial" w:hint="default"/>
      </w:rPr>
    </w:lvl>
    <w:lvl w:ilvl="3" w:tplc="7EA88E56" w:tentative="1">
      <w:start w:val="1"/>
      <w:numFmt w:val="bullet"/>
      <w:lvlText w:val="•"/>
      <w:lvlJc w:val="left"/>
      <w:pPr>
        <w:tabs>
          <w:tab w:val="num" w:pos="2880"/>
        </w:tabs>
        <w:ind w:left="2880" w:hanging="360"/>
      </w:pPr>
      <w:rPr>
        <w:rFonts w:ascii="Arial" w:hAnsi="Arial" w:hint="default"/>
      </w:rPr>
    </w:lvl>
    <w:lvl w:ilvl="4" w:tplc="02C83110" w:tentative="1">
      <w:start w:val="1"/>
      <w:numFmt w:val="bullet"/>
      <w:lvlText w:val="•"/>
      <w:lvlJc w:val="left"/>
      <w:pPr>
        <w:tabs>
          <w:tab w:val="num" w:pos="3600"/>
        </w:tabs>
        <w:ind w:left="3600" w:hanging="360"/>
      </w:pPr>
      <w:rPr>
        <w:rFonts w:ascii="Arial" w:hAnsi="Arial" w:hint="default"/>
      </w:rPr>
    </w:lvl>
    <w:lvl w:ilvl="5" w:tplc="A104872C" w:tentative="1">
      <w:start w:val="1"/>
      <w:numFmt w:val="bullet"/>
      <w:lvlText w:val="•"/>
      <w:lvlJc w:val="left"/>
      <w:pPr>
        <w:tabs>
          <w:tab w:val="num" w:pos="4320"/>
        </w:tabs>
        <w:ind w:left="4320" w:hanging="360"/>
      </w:pPr>
      <w:rPr>
        <w:rFonts w:ascii="Arial" w:hAnsi="Arial" w:hint="default"/>
      </w:rPr>
    </w:lvl>
    <w:lvl w:ilvl="6" w:tplc="2CD69BF4" w:tentative="1">
      <w:start w:val="1"/>
      <w:numFmt w:val="bullet"/>
      <w:lvlText w:val="•"/>
      <w:lvlJc w:val="left"/>
      <w:pPr>
        <w:tabs>
          <w:tab w:val="num" w:pos="5040"/>
        </w:tabs>
        <w:ind w:left="5040" w:hanging="360"/>
      </w:pPr>
      <w:rPr>
        <w:rFonts w:ascii="Arial" w:hAnsi="Arial" w:hint="default"/>
      </w:rPr>
    </w:lvl>
    <w:lvl w:ilvl="7" w:tplc="7C3A425C" w:tentative="1">
      <w:start w:val="1"/>
      <w:numFmt w:val="bullet"/>
      <w:lvlText w:val="•"/>
      <w:lvlJc w:val="left"/>
      <w:pPr>
        <w:tabs>
          <w:tab w:val="num" w:pos="5760"/>
        </w:tabs>
        <w:ind w:left="5760" w:hanging="360"/>
      </w:pPr>
      <w:rPr>
        <w:rFonts w:ascii="Arial" w:hAnsi="Arial" w:hint="default"/>
      </w:rPr>
    </w:lvl>
    <w:lvl w:ilvl="8" w:tplc="145EBC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93353F"/>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861E7B"/>
    <w:multiLevelType w:val="hybridMultilevel"/>
    <w:tmpl w:val="32BA70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5C1178"/>
    <w:multiLevelType w:val="hybridMultilevel"/>
    <w:tmpl w:val="A22C167C"/>
    <w:lvl w:ilvl="0" w:tplc="1916A75E">
      <w:start w:val="1"/>
      <w:numFmt w:val="decimal"/>
      <w:lvlText w:val="%1."/>
      <w:lvlJc w:val="left"/>
      <w:pPr>
        <w:tabs>
          <w:tab w:val="num" w:pos="720"/>
        </w:tabs>
        <w:ind w:left="720" w:hanging="360"/>
      </w:pPr>
    </w:lvl>
    <w:lvl w:ilvl="1" w:tplc="2FD6AE96" w:tentative="1">
      <w:start w:val="1"/>
      <w:numFmt w:val="decimal"/>
      <w:lvlText w:val="%2."/>
      <w:lvlJc w:val="left"/>
      <w:pPr>
        <w:tabs>
          <w:tab w:val="num" w:pos="1440"/>
        </w:tabs>
        <w:ind w:left="1440" w:hanging="360"/>
      </w:pPr>
    </w:lvl>
    <w:lvl w:ilvl="2" w:tplc="31003C46" w:tentative="1">
      <w:start w:val="1"/>
      <w:numFmt w:val="decimal"/>
      <w:lvlText w:val="%3."/>
      <w:lvlJc w:val="left"/>
      <w:pPr>
        <w:tabs>
          <w:tab w:val="num" w:pos="2160"/>
        </w:tabs>
        <w:ind w:left="2160" w:hanging="360"/>
      </w:pPr>
    </w:lvl>
    <w:lvl w:ilvl="3" w:tplc="98428988" w:tentative="1">
      <w:start w:val="1"/>
      <w:numFmt w:val="decimal"/>
      <w:lvlText w:val="%4."/>
      <w:lvlJc w:val="left"/>
      <w:pPr>
        <w:tabs>
          <w:tab w:val="num" w:pos="2880"/>
        </w:tabs>
        <w:ind w:left="2880" w:hanging="360"/>
      </w:pPr>
    </w:lvl>
    <w:lvl w:ilvl="4" w:tplc="935E2764" w:tentative="1">
      <w:start w:val="1"/>
      <w:numFmt w:val="decimal"/>
      <w:lvlText w:val="%5."/>
      <w:lvlJc w:val="left"/>
      <w:pPr>
        <w:tabs>
          <w:tab w:val="num" w:pos="3600"/>
        </w:tabs>
        <w:ind w:left="3600" w:hanging="360"/>
      </w:pPr>
    </w:lvl>
    <w:lvl w:ilvl="5" w:tplc="A53C8C8C" w:tentative="1">
      <w:start w:val="1"/>
      <w:numFmt w:val="decimal"/>
      <w:lvlText w:val="%6."/>
      <w:lvlJc w:val="left"/>
      <w:pPr>
        <w:tabs>
          <w:tab w:val="num" w:pos="4320"/>
        </w:tabs>
        <w:ind w:left="4320" w:hanging="360"/>
      </w:pPr>
    </w:lvl>
    <w:lvl w:ilvl="6" w:tplc="6F663B24" w:tentative="1">
      <w:start w:val="1"/>
      <w:numFmt w:val="decimal"/>
      <w:lvlText w:val="%7."/>
      <w:lvlJc w:val="left"/>
      <w:pPr>
        <w:tabs>
          <w:tab w:val="num" w:pos="5040"/>
        </w:tabs>
        <w:ind w:left="5040" w:hanging="360"/>
      </w:pPr>
    </w:lvl>
    <w:lvl w:ilvl="7" w:tplc="5D6C933A" w:tentative="1">
      <w:start w:val="1"/>
      <w:numFmt w:val="decimal"/>
      <w:lvlText w:val="%8."/>
      <w:lvlJc w:val="left"/>
      <w:pPr>
        <w:tabs>
          <w:tab w:val="num" w:pos="5760"/>
        </w:tabs>
        <w:ind w:left="5760" w:hanging="360"/>
      </w:pPr>
    </w:lvl>
    <w:lvl w:ilvl="8" w:tplc="99FA7418" w:tentative="1">
      <w:start w:val="1"/>
      <w:numFmt w:val="decimal"/>
      <w:lvlText w:val="%9."/>
      <w:lvlJc w:val="left"/>
      <w:pPr>
        <w:tabs>
          <w:tab w:val="num" w:pos="6480"/>
        </w:tabs>
        <w:ind w:left="6480" w:hanging="360"/>
      </w:pPr>
    </w:lvl>
  </w:abstractNum>
  <w:abstractNum w:abstractNumId="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9737E21"/>
    <w:multiLevelType w:val="multilevel"/>
    <w:tmpl w:val="49737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B82BCB"/>
    <w:multiLevelType w:val="hybridMultilevel"/>
    <w:tmpl w:val="8FBEF0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A403C4"/>
    <w:multiLevelType w:val="hybridMultilevel"/>
    <w:tmpl w:val="6E2AB5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2330D1"/>
    <w:multiLevelType w:val="hybridMultilevel"/>
    <w:tmpl w:val="98D8FAFC"/>
    <w:lvl w:ilvl="0" w:tplc="04090003">
      <w:start w:val="1"/>
      <w:numFmt w:val="bullet"/>
      <w:lvlText w:val=""/>
      <w:lvlJc w:val="left"/>
      <w:pPr>
        <w:ind w:left="420" w:hanging="420"/>
      </w:pPr>
      <w:rPr>
        <w:rFonts w:ascii="Wingdings" w:hAnsi="Wingdings" w:hint="default"/>
      </w:rPr>
    </w:lvl>
    <w:lvl w:ilvl="1" w:tplc="CC7C5A00">
      <w:start w:val="173"/>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FA0D10"/>
    <w:multiLevelType w:val="hybridMultilevel"/>
    <w:tmpl w:val="2A58DDF8"/>
    <w:lvl w:ilvl="0" w:tplc="CE02B4E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27F34"/>
    <w:multiLevelType w:val="hybridMultilevel"/>
    <w:tmpl w:val="B1E8C5EE"/>
    <w:lvl w:ilvl="0" w:tplc="00C2776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15:restartNumberingAfterBreak="0">
    <w:nsid w:val="625E7B2C"/>
    <w:multiLevelType w:val="multilevel"/>
    <w:tmpl w:val="49737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391FBA"/>
    <w:multiLevelType w:val="hybridMultilevel"/>
    <w:tmpl w:val="427AAD10"/>
    <w:lvl w:ilvl="0" w:tplc="9B8CBA12">
      <w:start w:val="1"/>
      <w:numFmt w:val="decimal"/>
      <w:lvlText w:val="[%1]"/>
      <w:lvlJc w:val="left"/>
      <w:pPr>
        <w:tabs>
          <w:tab w:val="num" w:pos="720"/>
        </w:tabs>
        <w:ind w:left="720" w:hanging="360"/>
      </w:pPr>
      <w:rPr>
        <w:rFonts w:hint="default"/>
      </w:rPr>
    </w:lvl>
    <w:lvl w:ilvl="1" w:tplc="BBE011F0">
      <w:start w:val="1"/>
      <w:numFmt w:val="lowerLetter"/>
      <w:lvlText w:val="%2."/>
      <w:lvlJc w:val="left"/>
      <w:pPr>
        <w:tabs>
          <w:tab w:val="num" w:pos="1440"/>
        </w:tabs>
        <w:ind w:left="1440" w:hanging="360"/>
      </w:pPr>
    </w:lvl>
    <w:lvl w:ilvl="2" w:tplc="6374D68A" w:tentative="1">
      <w:start w:val="1"/>
      <w:numFmt w:val="lowerRoman"/>
      <w:lvlText w:val="%3."/>
      <w:lvlJc w:val="right"/>
      <w:pPr>
        <w:tabs>
          <w:tab w:val="num" w:pos="2160"/>
        </w:tabs>
        <w:ind w:left="2160" w:hanging="180"/>
      </w:pPr>
    </w:lvl>
    <w:lvl w:ilvl="3" w:tplc="2BAA7BF8" w:tentative="1">
      <w:start w:val="1"/>
      <w:numFmt w:val="decimal"/>
      <w:lvlText w:val="%4."/>
      <w:lvlJc w:val="left"/>
      <w:pPr>
        <w:tabs>
          <w:tab w:val="num" w:pos="2880"/>
        </w:tabs>
        <w:ind w:left="2880" w:hanging="360"/>
      </w:pPr>
    </w:lvl>
    <w:lvl w:ilvl="4" w:tplc="47F84CDA" w:tentative="1">
      <w:start w:val="1"/>
      <w:numFmt w:val="lowerLetter"/>
      <w:lvlText w:val="%5."/>
      <w:lvlJc w:val="left"/>
      <w:pPr>
        <w:tabs>
          <w:tab w:val="num" w:pos="3600"/>
        </w:tabs>
        <w:ind w:left="3600" w:hanging="360"/>
      </w:pPr>
    </w:lvl>
    <w:lvl w:ilvl="5" w:tplc="B0E6197C" w:tentative="1">
      <w:start w:val="1"/>
      <w:numFmt w:val="lowerRoman"/>
      <w:lvlText w:val="%6."/>
      <w:lvlJc w:val="right"/>
      <w:pPr>
        <w:tabs>
          <w:tab w:val="num" w:pos="4320"/>
        </w:tabs>
        <w:ind w:left="4320" w:hanging="180"/>
      </w:pPr>
    </w:lvl>
    <w:lvl w:ilvl="6" w:tplc="2D1CDC90" w:tentative="1">
      <w:start w:val="1"/>
      <w:numFmt w:val="decimal"/>
      <w:lvlText w:val="%7."/>
      <w:lvlJc w:val="left"/>
      <w:pPr>
        <w:tabs>
          <w:tab w:val="num" w:pos="5040"/>
        </w:tabs>
        <w:ind w:left="5040" w:hanging="360"/>
      </w:pPr>
    </w:lvl>
    <w:lvl w:ilvl="7" w:tplc="1D860502" w:tentative="1">
      <w:start w:val="1"/>
      <w:numFmt w:val="lowerLetter"/>
      <w:lvlText w:val="%8."/>
      <w:lvlJc w:val="left"/>
      <w:pPr>
        <w:tabs>
          <w:tab w:val="num" w:pos="5760"/>
        </w:tabs>
        <w:ind w:left="5760" w:hanging="360"/>
      </w:pPr>
    </w:lvl>
    <w:lvl w:ilvl="8" w:tplc="89168D88" w:tentative="1">
      <w:start w:val="1"/>
      <w:numFmt w:val="lowerRoman"/>
      <w:lvlText w:val="%9."/>
      <w:lvlJc w:val="right"/>
      <w:pPr>
        <w:tabs>
          <w:tab w:val="num" w:pos="6480"/>
        </w:tabs>
        <w:ind w:left="6480" w:hanging="180"/>
      </w:pPr>
    </w:lvl>
  </w:abstractNum>
  <w:abstractNum w:abstractNumId="20" w15:restartNumberingAfterBreak="0">
    <w:nsid w:val="6E2427B2"/>
    <w:multiLevelType w:val="hybridMultilevel"/>
    <w:tmpl w:val="16C287B2"/>
    <w:lvl w:ilvl="0" w:tplc="4ADC5AA4">
      <w:start w:val="1"/>
      <w:numFmt w:val="bullet"/>
      <w:lvlText w:val="•"/>
      <w:lvlJc w:val="left"/>
      <w:pPr>
        <w:tabs>
          <w:tab w:val="num" w:pos="720"/>
        </w:tabs>
        <w:ind w:left="720" w:hanging="360"/>
      </w:pPr>
      <w:rPr>
        <w:rFonts w:ascii="Arial" w:hAnsi="Arial" w:hint="default"/>
      </w:rPr>
    </w:lvl>
    <w:lvl w:ilvl="1" w:tplc="B33A283E" w:tentative="1">
      <w:start w:val="1"/>
      <w:numFmt w:val="bullet"/>
      <w:lvlText w:val="•"/>
      <w:lvlJc w:val="left"/>
      <w:pPr>
        <w:tabs>
          <w:tab w:val="num" w:pos="1440"/>
        </w:tabs>
        <w:ind w:left="1440" w:hanging="360"/>
      </w:pPr>
      <w:rPr>
        <w:rFonts w:ascii="Arial" w:hAnsi="Arial" w:hint="default"/>
      </w:rPr>
    </w:lvl>
    <w:lvl w:ilvl="2" w:tplc="53CADA00" w:tentative="1">
      <w:start w:val="1"/>
      <w:numFmt w:val="bullet"/>
      <w:lvlText w:val="•"/>
      <w:lvlJc w:val="left"/>
      <w:pPr>
        <w:tabs>
          <w:tab w:val="num" w:pos="2160"/>
        </w:tabs>
        <w:ind w:left="2160" w:hanging="360"/>
      </w:pPr>
      <w:rPr>
        <w:rFonts w:ascii="Arial" w:hAnsi="Arial" w:hint="default"/>
      </w:rPr>
    </w:lvl>
    <w:lvl w:ilvl="3" w:tplc="F32ED002" w:tentative="1">
      <w:start w:val="1"/>
      <w:numFmt w:val="bullet"/>
      <w:lvlText w:val="•"/>
      <w:lvlJc w:val="left"/>
      <w:pPr>
        <w:tabs>
          <w:tab w:val="num" w:pos="2880"/>
        </w:tabs>
        <w:ind w:left="2880" w:hanging="360"/>
      </w:pPr>
      <w:rPr>
        <w:rFonts w:ascii="Arial" w:hAnsi="Arial" w:hint="default"/>
      </w:rPr>
    </w:lvl>
    <w:lvl w:ilvl="4" w:tplc="5CE67C12" w:tentative="1">
      <w:start w:val="1"/>
      <w:numFmt w:val="bullet"/>
      <w:lvlText w:val="•"/>
      <w:lvlJc w:val="left"/>
      <w:pPr>
        <w:tabs>
          <w:tab w:val="num" w:pos="3600"/>
        </w:tabs>
        <w:ind w:left="3600" w:hanging="360"/>
      </w:pPr>
      <w:rPr>
        <w:rFonts w:ascii="Arial" w:hAnsi="Arial" w:hint="default"/>
      </w:rPr>
    </w:lvl>
    <w:lvl w:ilvl="5" w:tplc="53902A26" w:tentative="1">
      <w:start w:val="1"/>
      <w:numFmt w:val="bullet"/>
      <w:lvlText w:val="•"/>
      <w:lvlJc w:val="left"/>
      <w:pPr>
        <w:tabs>
          <w:tab w:val="num" w:pos="4320"/>
        </w:tabs>
        <w:ind w:left="4320" w:hanging="360"/>
      </w:pPr>
      <w:rPr>
        <w:rFonts w:ascii="Arial" w:hAnsi="Arial" w:hint="default"/>
      </w:rPr>
    </w:lvl>
    <w:lvl w:ilvl="6" w:tplc="3C969A7A" w:tentative="1">
      <w:start w:val="1"/>
      <w:numFmt w:val="bullet"/>
      <w:lvlText w:val="•"/>
      <w:lvlJc w:val="left"/>
      <w:pPr>
        <w:tabs>
          <w:tab w:val="num" w:pos="5040"/>
        </w:tabs>
        <w:ind w:left="5040" w:hanging="360"/>
      </w:pPr>
      <w:rPr>
        <w:rFonts w:ascii="Arial" w:hAnsi="Arial" w:hint="default"/>
      </w:rPr>
    </w:lvl>
    <w:lvl w:ilvl="7" w:tplc="EA123CAA" w:tentative="1">
      <w:start w:val="1"/>
      <w:numFmt w:val="bullet"/>
      <w:lvlText w:val="•"/>
      <w:lvlJc w:val="left"/>
      <w:pPr>
        <w:tabs>
          <w:tab w:val="num" w:pos="5760"/>
        </w:tabs>
        <w:ind w:left="5760" w:hanging="360"/>
      </w:pPr>
      <w:rPr>
        <w:rFonts w:ascii="Arial" w:hAnsi="Arial" w:hint="default"/>
      </w:rPr>
    </w:lvl>
    <w:lvl w:ilvl="8" w:tplc="A5A2D3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2" w15:restartNumberingAfterBreak="0">
    <w:nsid w:val="72FE529F"/>
    <w:multiLevelType w:val="hybridMultilevel"/>
    <w:tmpl w:val="B1B60AA8"/>
    <w:lvl w:ilvl="0" w:tplc="1C3EC232">
      <w:start w:val="1"/>
      <w:numFmt w:val="bullet"/>
      <w:lvlText w:val="•"/>
      <w:lvlJc w:val="left"/>
      <w:pPr>
        <w:tabs>
          <w:tab w:val="num" w:pos="720"/>
        </w:tabs>
        <w:ind w:left="720" w:hanging="360"/>
      </w:pPr>
      <w:rPr>
        <w:rFonts w:ascii="Arial" w:hAnsi="Arial" w:hint="default"/>
      </w:rPr>
    </w:lvl>
    <w:lvl w:ilvl="1" w:tplc="720A4556">
      <w:start w:val="9632"/>
      <w:numFmt w:val="bullet"/>
      <w:lvlText w:val="•"/>
      <w:lvlJc w:val="left"/>
      <w:pPr>
        <w:tabs>
          <w:tab w:val="num" w:pos="1440"/>
        </w:tabs>
        <w:ind w:left="1440" w:hanging="360"/>
      </w:pPr>
      <w:rPr>
        <w:rFonts w:ascii="Arial" w:hAnsi="Arial" w:hint="default"/>
      </w:rPr>
    </w:lvl>
    <w:lvl w:ilvl="2" w:tplc="64766FD2" w:tentative="1">
      <w:start w:val="1"/>
      <w:numFmt w:val="bullet"/>
      <w:lvlText w:val="•"/>
      <w:lvlJc w:val="left"/>
      <w:pPr>
        <w:tabs>
          <w:tab w:val="num" w:pos="2160"/>
        </w:tabs>
        <w:ind w:left="2160" w:hanging="360"/>
      </w:pPr>
      <w:rPr>
        <w:rFonts w:ascii="Arial" w:hAnsi="Arial" w:hint="default"/>
      </w:rPr>
    </w:lvl>
    <w:lvl w:ilvl="3" w:tplc="23E4648A" w:tentative="1">
      <w:start w:val="1"/>
      <w:numFmt w:val="bullet"/>
      <w:lvlText w:val="•"/>
      <w:lvlJc w:val="left"/>
      <w:pPr>
        <w:tabs>
          <w:tab w:val="num" w:pos="2880"/>
        </w:tabs>
        <w:ind w:left="2880" w:hanging="360"/>
      </w:pPr>
      <w:rPr>
        <w:rFonts w:ascii="Arial" w:hAnsi="Arial" w:hint="default"/>
      </w:rPr>
    </w:lvl>
    <w:lvl w:ilvl="4" w:tplc="5678B862" w:tentative="1">
      <w:start w:val="1"/>
      <w:numFmt w:val="bullet"/>
      <w:lvlText w:val="•"/>
      <w:lvlJc w:val="left"/>
      <w:pPr>
        <w:tabs>
          <w:tab w:val="num" w:pos="3600"/>
        </w:tabs>
        <w:ind w:left="3600" w:hanging="360"/>
      </w:pPr>
      <w:rPr>
        <w:rFonts w:ascii="Arial" w:hAnsi="Arial" w:hint="default"/>
      </w:rPr>
    </w:lvl>
    <w:lvl w:ilvl="5" w:tplc="3A6CC5B8" w:tentative="1">
      <w:start w:val="1"/>
      <w:numFmt w:val="bullet"/>
      <w:lvlText w:val="•"/>
      <w:lvlJc w:val="left"/>
      <w:pPr>
        <w:tabs>
          <w:tab w:val="num" w:pos="4320"/>
        </w:tabs>
        <w:ind w:left="4320" w:hanging="360"/>
      </w:pPr>
      <w:rPr>
        <w:rFonts w:ascii="Arial" w:hAnsi="Arial" w:hint="default"/>
      </w:rPr>
    </w:lvl>
    <w:lvl w:ilvl="6" w:tplc="AB48921A" w:tentative="1">
      <w:start w:val="1"/>
      <w:numFmt w:val="bullet"/>
      <w:lvlText w:val="•"/>
      <w:lvlJc w:val="left"/>
      <w:pPr>
        <w:tabs>
          <w:tab w:val="num" w:pos="5040"/>
        </w:tabs>
        <w:ind w:left="5040" w:hanging="360"/>
      </w:pPr>
      <w:rPr>
        <w:rFonts w:ascii="Arial" w:hAnsi="Arial" w:hint="default"/>
      </w:rPr>
    </w:lvl>
    <w:lvl w:ilvl="7" w:tplc="942CFB08" w:tentative="1">
      <w:start w:val="1"/>
      <w:numFmt w:val="bullet"/>
      <w:lvlText w:val="•"/>
      <w:lvlJc w:val="left"/>
      <w:pPr>
        <w:tabs>
          <w:tab w:val="num" w:pos="5760"/>
        </w:tabs>
        <w:ind w:left="5760" w:hanging="360"/>
      </w:pPr>
      <w:rPr>
        <w:rFonts w:ascii="Arial" w:hAnsi="Arial" w:hint="default"/>
      </w:rPr>
    </w:lvl>
    <w:lvl w:ilvl="8" w:tplc="173A6E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362DD4"/>
    <w:multiLevelType w:val="hybridMultilevel"/>
    <w:tmpl w:val="958472FC"/>
    <w:lvl w:ilvl="0" w:tplc="ABE88C0A">
      <w:start w:val="1"/>
      <w:numFmt w:val="bullet"/>
      <w:lvlText w:val="•"/>
      <w:lvlJc w:val="left"/>
      <w:pPr>
        <w:tabs>
          <w:tab w:val="num" w:pos="720"/>
        </w:tabs>
        <w:ind w:left="720" w:hanging="360"/>
      </w:pPr>
      <w:rPr>
        <w:rFonts w:ascii="Arial" w:hAnsi="Arial" w:hint="default"/>
      </w:rPr>
    </w:lvl>
    <w:lvl w:ilvl="1" w:tplc="F5AEACAC" w:tentative="1">
      <w:start w:val="1"/>
      <w:numFmt w:val="bullet"/>
      <w:lvlText w:val="•"/>
      <w:lvlJc w:val="left"/>
      <w:pPr>
        <w:tabs>
          <w:tab w:val="num" w:pos="1440"/>
        </w:tabs>
        <w:ind w:left="1440" w:hanging="360"/>
      </w:pPr>
      <w:rPr>
        <w:rFonts w:ascii="Arial" w:hAnsi="Arial" w:hint="default"/>
      </w:rPr>
    </w:lvl>
    <w:lvl w:ilvl="2" w:tplc="EB0CB84A" w:tentative="1">
      <w:start w:val="1"/>
      <w:numFmt w:val="bullet"/>
      <w:lvlText w:val="•"/>
      <w:lvlJc w:val="left"/>
      <w:pPr>
        <w:tabs>
          <w:tab w:val="num" w:pos="2160"/>
        </w:tabs>
        <w:ind w:left="2160" w:hanging="360"/>
      </w:pPr>
      <w:rPr>
        <w:rFonts w:ascii="Arial" w:hAnsi="Arial" w:hint="default"/>
      </w:rPr>
    </w:lvl>
    <w:lvl w:ilvl="3" w:tplc="9FE484B6" w:tentative="1">
      <w:start w:val="1"/>
      <w:numFmt w:val="bullet"/>
      <w:lvlText w:val="•"/>
      <w:lvlJc w:val="left"/>
      <w:pPr>
        <w:tabs>
          <w:tab w:val="num" w:pos="2880"/>
        </w:tabs>
        <w:ind w:left="2880" w:hanging="360"/>
      </w:pPr>
      <w:rPr>
        <w:rFonts w:ascii="Arial" w:hAnsi="Arial" w:hint="default"/>
      </w:rPr>
    </w:lvl>
    <w:lvl w:ilvl="4" w:tplc="C2DC2E2E" w:tentative="1">
      <w:start w:val="1"/>
      <w:numFmt w:val="bullet"/>
      <w:lvlText w:val="•"/>
      <w:lvlJc w:val="left"/>
      <w:pPr>
        <w:tabs>
          <w:tab w:val="num" w:pos="3600"/>
        </w:tabs>
        <w:ind w:left="3600" w:hanging="360"/>
      </w:pPr>
      <w:rPr>
        <w:rFonts w:ascii="Arial" w:hAnsi="Arial" w:hint="default"/>
      </w:rPr>
    </w:lvl>
    <w:lvl w:ilvl="5" w:tplc="0B9CD8C8" w:tentative="1">
      <w:start w:val="1"/>
      <w:numFmt w:val="bullet"/>
      <w:lvlText w:val="•"/>
      <w:lvlJc w:val="left"/>
      <w:pPr>
        <w:tabs>
          <w:tab w:val="num" w:pos="4320"/>
        </w:tabs>
        <w:ind w:left="4320" w:hanging="360"/>
      </w:pPr>
      <w:rPr>
        <w:rFonts w:ascii="Arial" w:hAnsi="Arial" w:hint="default"/>
      </w:rPr>
    </w:lvl>
    <w:lvl w:ilvl="6" w:tplc="2E22442E" w:tentative="1">
      <w:start w:val="1"/>
      <w:numFmt w:val="bullet"/>
      <w:lvlText w:val="•"/>
      <w:lvlJc w:val="left"/>
      <w:pPr>
        <w:tabs>
          <w:tab w:val="num" w:pos="5040"/>
        </w:tabs>
        <w:ind w:left="5040" w:hanging="360"/>
      </w:pPr>
      <w:rPr>
        <w:rFonts w:ascii="Arial" w:hAnsi="Arial" w:hint="default"/>
      </w:rPr>
    </w:lvl>
    <w:lvl w:ilvl="7" w:tplc="EC2AC446" w:tentative="1">
      <w:start w:val="1"/>
      <w:numFmt w:val="bullet"/>
      <w:lvlText w:val="•"/>
      <w:lvlJc w:val="left"/>
      <w:pPr>
        <w:tabs>
          <w:tab w:val="num" w:pos="5760"/>
        </w:tabs>
        <w:ind w:left="5760" w:hanging="360"/>
      </w:pPr>
      <w:rPr>
        <w:rFonts w:ascii="Arial" w:hAnsi="Arial" w:hint="default"/>
      </w:rPr>
    </w:lvl>
    <w:lvl w:ilvl="8" w:tplc="520CF3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D570E"/>
    <w:multiLevelType w:val="hybridMultilevel"/>
    <w:tmpl w:val="158CE8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19"/>
  </w:num>
  <w:num w:numId="4">
    <w:abstractNumId w:val="25"/>
  </w:num>
  <w:num w:numId="5">
    <w:abstractNumId w:val="9"/>
  </w:num>
  <w:num w:numId="6">
    <w:abstractNumId w:val="17"/>
  </w:num>
  <w:num w:numId="7">
    <w:abstractNumId w:val="5"/>
  </w:num>
  <w:num w:numId="8">
    <w:abstractNumId w:val="24"/>
  </w:num>
  <w:num w:numId="9">
    <w:abstractNumId w:val="4"/>
  </w:num>
  <w:num w:numId="10">
    <w:abstractNumId w:val="22"/>
  </w:num>
  <w:num w:numId="11">
    <w:abstractNumId w:val="2"/>
  </w:num>
  <w:num w:numId="12">
    <w:abstractNumId w:val="14"/>
  </w:num>
  <w:num w:numId="13">
    <w:abstractNumId w:val="8"/>
  </w:num>
  <w:num w:numId="14">
    <w:abstractNumId w:val="23"/>
  </w:num>
  <w:num w:numId="15">
    <w:abstractNumId w:val="20"/>
  </w:num>
  <w:num w:numId="16">
    <w:abstractNumId w:val="0"/>
  </w:num>
  <w:num w:numId="17">
    <w:abstractNumId w:val="21"/>
  </w:num>
  <w:num w:numId="18">
    <w:abstractNumId w:val="1"/>
  </w:num>
  <w:num w:numId="19">
    <w:abstractNumId w:val="3"/>
  </w:num>
  <w:num w:numId="20">
    <w:abstractNumId w:val="11"/>
  </w:num>
  <w:num w:numId="21">
    <w:abstractNumId w:val="12"/>
  </w:num>
  <w:num w:numId="22">
    <w:abstractNumId w:val="18"/>
  </w:num>
  <w:num w:numId="23">
    <w:abstractNumId w:val="13"/>
  </w:num>
  <w:num w:numId="24">
    <w:abstractNumId w:val="6"/>
  </w:num>
  <w:num w:numId="25">
    <w:abstractNumId w:val="15"/>
  </w:num>
  <w:num w:numId="26">
    <w:abstractNumId w:val="26"/>
  </w:num>
  <w:num w:numId="2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838"/>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D9F"/>
    <w:rsid w:val="00013AB6"/>
    <w:rsid w:val="00013C29"/>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37F0"/>
    <w:rsid w:val="00023803"/>
    <w:rsid w:val="00023ED6"/>
    <w:rsid w:val="0002422D"/>
    <w:rsid w:val="000245B1"/>
    <w:rsid w:val="00024D99"/>
    <w:rsid w:val="0002580F"/>
    <w:rsid w:val="000262E1"/>
    <w:rsid w:val="000267C4"/>
    <w:rsid w:val="00026BDC"/>
    <w:rsid w:val="000272E1"/>
    <w:rsid w:val="0003022D"/>
    <w:rsid w:val="00030683"/>
    <w:rsid w:val="00031055"/>
    <w:rsid w:val="00031270"/>
    <w:rsid w:val="000316D2"/>
    <w:rsid w:val="00032AFF"/>
    <w:rsid w:val="00032B7A"/>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80E"/>
    <w:rsid w:val="000459BB"/>
    <w:rsid w:val="00045B94"/>
    <w:rsid w:val="00045FD9"/>
    <w:rsid w:val="00046113"/>
    <w:rsid w:val="00046D81"/>
    <w:rsid w:val="00050264"/>
    <w:rsid w:val="00051728"/>
    <w:rsid w:val="00051975"/>
    <w:rsid w:val="00051C3D"/>
    <w:rsid w:val="00051F83"/>
    <w:rsid w:val="00052D7D"/>
    <w:rsid w:val="0005324A"/>
    <w:rsid w:val="0005392E"/>
    <w:rsid w:val="00053CA7"/>
    <w:rsid w:val="00053E45"/>
    <w:rsid w:val="000562CE"/>
    <w:rsid w:val="00056D90"/>
    <w:rsid w:val="000570D1"/>
    <w:rsid w:val="00057271"/>
    <w:rsid w:val="0005748A"/>
    <w:rsid w:val="00057F7F"/>
    <w:rsid w:val="0006072E"/>
    <w:rsid w:val="0006081C"/>
    <w:rsid w:val="00061143"/>
    <w:rsid w:val="00061FD3"/>
    <w:rsid w:val="00062C00"/>
    <w:rsid w:val="0006311F"/>
    <w:rsid w:val="000634AB"/>
    <w:rsid w:val="0006433B"/>
    <w:rsid w:val="0006548A"/>
    <w:rsid w:val="00065751"/>
    <w:rsid w:val="0006581E"/>
    <w:rsid w:val="00065FAE"/>
    <w:rsid w:val="00066257"/>
    <w:rsid w:val="0006703B"/>
    <w:rsid w:val="000671B5"/>
    <w:rsid w:val="000672A5"/>
    <w:rsid w:val="00067312"/>
    <w:rsid w:val="00067B1B"/>
    <w:rsid w:val="00070FF2"/>
    <w:rsid w:val="00071239"/>
    <w:rsid w:val="00071D2F"/>
    <w:rsid w:val="00071D46"/>
    <w:rsid w:val="000739AB"/>
    <w:rsid w:val="00074DCC"/>
    <w:rsid w:val="0007504C"/>
    <w:rsid w:val="000757DA"/>
    <w:rsid w:val="00075BBE"/>
    <w:rsid w:val="00075D52"/>
    <w:rsid w:val="0007705D"/>
    <w:rsid w:val="00077B57"/>
    <w:rsid w:val="00077B94"/>
    <w:rsid w:val="0008044D"/>
    <w:rsid w:val="000810A2"/>
    <w:rsid w:val="00081269"/>
    <w:rsid w:val="000813EE"/>
    <w:rsid w:val="00081620"/>
    <w:rsid w:val="00081A2F"/>
    <w:rsid w:val="00081F8D"/>
    <w:rsid w:val="0008335B"/>
    <w:rsid w:val="000838A6"/>
    <w:rsid w:val="00084345"/>
    <w:rsid w:val="0008446A"/>
    <w:rsid w:val="000845F6"/>
    <w:rsid w:val="000846FF"/>
    <w:rsid w:val="00085EC7"/>
    <w:rsid w:val="00086A03"/>
    <w:rsid w:val="00086B0F"/>
    <w:rsid w:val="00087058"/>
    <w:rsid w:val="0008743E"/>
    <w:rsid w:val="000876CF"/>
    <w:rsid w:val="00087DDE"/>
    <w:rsid w:val="00090127"/>
    <w:rsid w:val="00090DCA"/>
    <w:rsid w:val="00090DF2"/>
    <w:rsid w:val="00091699"/>
    <w:rsid w:val="000917CD"/>
    <w:rsid w:val="0009193C"/>
    <w:rsid w:val="00091A2A"/>
    <w:rsid w:val="00091F55"/>
    <w:rsid w:val="000923B3"/>
    <w:rsid w:val="00093B09"/>
    <w:rsid w:val="0009531F"/>
    <w:rsid w:val="000955DB"/>
    <w:rsid w:val="000959AF"/>
    <w:rsid w:val="000966A3"/>
    <w:rsid w:val="00096C13"/>
    <w:rsid w:val="00097068"/>
    <w:rsid w:val="000977B2"/>
    <w:rsid w:val="000A0678"/>
    <w:rsid w:val="000A0AB5"/>
    <w:rsid w:val="000A0BA7"/>
    <w:rsid w:val="000A1B05"/>
    <w:rsid w:val="000A1B4B"/>
    <w:rsid w:val="000A220D"/>
    <w:rsid w:val="000A27B1"/>
    <w:rsid w:val="000A2A6E"/>
    <w:rsid w:val="000A2D44"/>
    <w:rsid w:val="000A33B4"/>
    <w:rsid w:val="000A55C4"/>
    <w:rsid w:val="000A5637"/>
    <w:rsid w:val="000A5706"/>
    <w:rsid w:val="000A5AF6"/>
    <w:rsid w:val="000A6628"/>
    <w:rsid w:val="000A718D"/>
    <w:rsid w:val="000A724E"/>
    <w:rsid w:val="000A7540"/>
    <w:rsid w:val="000A7928"/>
    <w:rsid w:val="000A79DA"/>
    <w:rsid w:val="000B024B"/>
    <w:rsid w:val="000B08C2"/>
    <w:rsid w:val="000B10EE"/>
    <w:rsid w:val="000B19F5"/>
    <w:rsid w:val="000B1D77"/>
    <w:rsid w:val="000B2656"/>
    <w:rsid w:val="000B2D68"/>
    <w:rsid w:val="000B3E85"/>
    <w:rsid w:val="000B4121"/>
    <w:rsid w:val="000B46A7"/>
    <w:rsid w:val="000B4A7A"/>
    <w:rsid w:val="000B4F54"/>
    <w:rsid w:val="000B5668"/>
    <w:rsid w:val="000B5801"/>
    <w:rsid w:val="000B5AC8"/>
    <w:rsid w:val="000B64DC"/>
    <w:rsid w:val="000B66F0"/>
    <w:rsid w:val="000B686B"/>
    <w:rsid w:val="000B6DEA"/>
    <w:rsid w:val="000B6EB7"/>
    <w:rsid w:val="000B7184"/>
    <w:rsid w:val="000B75D2"/>
    <w:rsid w:val="000B7957"/>
    <w:rsid w:val="000C0246"/>
    <w:rsid w:val="000C06D1"/>
    <w:rsid w:val="000C13AF"/>
    <w:rsid w:val="000C1F50"/>
    <w:rsid w:val="000C2771"/>
    <w:rsid w:val="000C307E"/>
    <w:rsid w:val="000C3A65"/>
    <w:rsid w:val="000C420A"/>
    <w:rsid w:val="000C4E58"/>
    <w:rsid w:val="000C5007"/>
    <w:rsid w:val="000C5CAB"/>
    <w:rsid w:val="000C64BD"/>
    <w:rsid w:val="000C6BDE"/>
    <w:rsid w:val="000C726F"/>
    <w:rsid w:val="000D0193"/>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221"/>
    <w:rsid w:val="000D7390"/>
    <w:rsid w:val="000D74E0"/>
    <w:rsid w:val="000D7E2C"/>
    <w:rsid w:val="000E11A4"/>
    <w:rsid w:val="000E20DE"/>
    <w:rsid w:val="000E226B"/>
    <w:rsid w:val="000E23D8"/>
    <w:rsid w:val="000E29D0"/>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27B"/>
    <w:rsid w:val="00100378"/>
    <w:rsid w:val="00101383"/>
    <w:rsid w:val="00101483"/>
    <w:rsid w:val="00101FD2"/>
    <w:rsid w:val="00102233"/>
    <w:rsid w:val="00102267"/>
    <w:rsid w:val="0010279D"/>
    <w:rsid w:val="00103251"/>
    <w:rsid w:val="0010390E"/>
    <w:rsid w:val="00103C4A"/>
    <w:rsid w:val="00103CE8"/>
    <w:rsid w:val="00103CFB"/>
    <w:rsid w:val="00103D4A"/>
    <w:rsid w:val="00104303"/>
    <w:rsid w:val="0010479D"/>
    <w:rsid w:val="001053FE"/>
    <w:rsid w:val="00105F52"/>
    <w:rsid w:val="00106F28"/>
    <w:rsid w:val="00107622"/>
    <w:rsid w:val="00107D2B"/>
    <w:rsid w:val="0011032A"/>
    <w:rsid w:val="00110572"/>
    <w:rsid w:val="001106BC"/>
    <w:rsid w:val="00110799"/>
    <w:rsid w:val="00110BBB"/>
    <w:rsid w:val="00111EDD"/>
    <w:rsid w:val="00112202"/>
    <w:rsid w:val="00112BAC"/>
    <w:rsid w:val="00112FCC"/>
    <w:rsid w:val="0011311D"/>
    <w:rsid w:val="00113182"/>
    <w:rsid w:val="00113C50"/>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991"/>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3C"/>
    <w:rsid w:val="0014195B"/>
    <w:rsid w:val="00141CEC"/>
    <w:rsid w:val="00141D7C"/>
    <w:rsid w:val="0014261C"/>
    <w:rsid w:val="00143705"/>
    <w:rsid w:val="00143897"/>
    <w:rsid w:val="00143A01"/>
    <w:rsid w:val="001448FA"/>
    <w:rsid w:val="001452D1"/>
    <w:rsid w:val="00145508"/>
    <w:rsid w:val="00145F74"/>
    <w:rsid w:val="0014773C"/>
    <w:rsid w:val="00147AF7"/>
    <w:rsid w:val="00147F9F"/>
    <w:rsid w:val="0015008D"/>
    <w:rsid w:val="001523A2"/>
    <w:rsid w:val="00152563"/>
    <w:rsid w:val="00152E66"/>
    <w:rsid w:val="00154931"/>
    <w:rsid w:val="00155414"/>
    <w:rsid w:val="00155491"/>
    <w:rsid w:val="00156374"/>
    <w:rsid w:val="001564CC"/>
    <w:rsid w:val="001565CF"/>
    <w:rsid w:val="001566FB"/>
    <w:rsid w:val="001567C7"/>
    <w:rsid w:val="001578CC"/>
    <w:rsid w:val="00157E30"/>
    <w:rsid w:val="00157E3B"/>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7E7"/>
    <w:rsid w:val="00166ADB"/>
    <w:rsid w:val="00167E10"/>
    <w:rsid w:val="00170DBE"/>
    <w:rsid w:val="0017164F"/>
    <w:rsid w:val="00171F5C"/>
    <w:rsid w:val="001720B5"/>
    <w:rsid w:val="00173E37"/>
    <w:rsid w:val="00174101"/>
    <w:rsid w:val="00174EDF"/>
    <w:rsid w:val="001752CB"/>
    <w:rsid w:val="00175EC4"/>
    <w:rsid w:val="00175FC5"/>
    <w:rsid w:val="00176A9B"/>
    <w:rsid w:val="00176B42"/>
    <w:rsid w:val="00176C29"/>
    <w:rsid w:val="001774BA"/>
    <w:rsid w:val="00177BCE"/>
    <w:rsid w:val="00180569"/>
    <w:rsid w:val="00180798"/>
    <w:rsid w:val="0018174A"/>
    <w:rsid w:val="001817CC"/>
    <w:rsid w:val="001823FE"/>
    <w:rsid w:val="00182915"/>
    <w:rsid w:val="001833AA"/>
    <w:rsid w:val="00183E22"/>
    <w:rsid w:val="001843C9"/>
    <w:rsid w:val="0018489D"/>
    <w:rsid w:val="001851E9"/>
    <w:rsid w:val="0018538F"/>
    <w:rsid w:val="00185446"/>
    <w:rsid w:val="00185480"/>
    <w:rsid w:val="00185AAF"/>
    <w:rsid w:val="00186472"/>
    <w:rsid w:val="001868D6"/>
    <w:rsid w:val="00186C7A"/>
    <w:rsid w:val="00186F43"/>
    <w:rsid w:val="00187729"/>
    <w:rsid w:val="001909A3"/>
    <w:rsid w:val="00192506"/>
    <w:rsid w:val="00192F6A"/>
    <w:rsid w:val="0019355E"/>
    <w:rsid w:val="001935E7"/>
    <w:rsid w:val="00193C69"/>
    <w:rsid w:val="001940AC"/>
    <w:rsid w:val="001942ED"/>
    <w:rsid w:val="00194F8E"/>
    <w:rsid w:val="001950C2"/>
    <w:rsid w:val="001958F1"/>
    <w:rsid w:val="00195D8C"/>
    <w:rsid w:val="001960DF"/>
    <w:rsid w:val="00196E2B"/>
    <w:rsid w:val="00196E93"/>
    <w:rsid w:val="00197A3C"/>
    <w:rsid w:val="00197B86"/>
    <w:rsid w:val="00197FAF"/>
    <w:rsid w:val="001A17BD"/>
    <w:rsid w:val="001A301A"/>
    <w:rsid w:val="001A357D"/>
    <w:rsid w:val="001A3740"/>
    <w:rsid w:val="001A3AC1"/>
    <w:rsid w:val="001A4133"/>
    <w:rsid w:val="001A5586"/>
    <w:rsid w:val="001A5C8E"/>
    <w:rsid w:val="001A7342"/>
    <w:rsid w:val="001A75CF"/>
    <w:rsid w:val="001B0418"/>
    <w:rsid w:val="001B0CEB"/>
    <w:rsid w:val="001B0EE7"/>
    <w:rsid w:val="001B0FAA"/>
    <w:rsid w:val="001B10CA"/>
    <w:rsid w:val="001B12D4"/>
    <w:rsid w:val="001B1423"/>
    <w:rsid w:val="001B171E"/>
    <w:rsid w:val="001B1BD3"/>
    <w:rsid w:val="001B1CC8"/>
    <w:rsid w:val="001B2357"/>
    <w:rsid w:val="001B2D2E"/>
    <w:rsid w:val="001B2E1A"/>
    <w:rsid w:val="001B3906"/>
    <w:rsid w:val="001B3E69"/>
    <w:rsid w:val="001B3F07"/>
    <w:rsid w:val="001B4110"/>
    <w:rsid w:val="001B42BE"/>
    <w:rsid w:val="001B5CBB"/>
    <w:rsid w:val="001B6151"/>
    <w:rsid w:val="001B74A2"/>
    <w:rsid w:val="001B76A7"/>
    <w:rsid w:val="001B7AAA"/>
    <w:rsid w:val="001C03E1"/>
    <w:rsid w:val="001C040B"/>
    <w:rsid w:val="001C1D88"/>
    <w:rsid w:val="001C2152"/>
    <w:rsid w:val="001C34D1"/>
    <w:rsid w:val="001C39BD"/>
    <w:rsid w:val="001C3E2F"/>
    <w:rsid w:val="001C3F95"/>
    <w:rsid w:val="001C4394"/>
    <w:rsid w:val="001C59CF"/>
    <w:rsid w:val="001C7E47"/>
    <w:rsid w:val="001D03BF"/>
    <w:rsid w:val="001D04FF"/>
    <w:rsid w:val="001D0D2D"/>
    <w:rsid w:val="001D1B80"/>
    <w:rsid w:val="001D1BA7"/>
    <w:rsid w:val="001D1F79"/>
    <w:rsid w:val="001D20E2"/>
    <w:rsid w:val="001D254D"/>
    <w:rsid w:val="001D29F5"/>
    <w:rsid w:val="001D2D48"/>
    <w:rsid w:val="001D433C"/>
    <w:rsid w:val="001D4697"/>
    <w:rsid w:val="001D48B9"/>
    <w:rsid w:val="001D501D"/>
    <w:rsid w:val="001D58C6"/>
    <w:rsid w:val="001D6152"/>
    <w:rsid w:val="001D6B94"/>
    <w:rsid w:val="001D7505"/>
    <w:rsid w:val="001D7554"/>
    <w:rsid w:val="001D798D"/>
    <w:rsid w:val="001E06DD"/>
    <w:rsid w:val="001E10D6"/>
    <w:rsid w:val="001E146B"/>
    <w:rsid w:val="001E151E"/>
    <w:rsid w:val="001E1522"/>
    <w:rsid w:val="001E15CF"/>
    <w:rsid w:val="001E15D7"/>
    <w:rsid w:val="001E17CA"/>
    <w:rsid w:val="001E189E"/>
    <w:rsid w:val="001E1AF7"/>
    <w:rsid w:val="001E2300"/>
    <w:rsid w:val="001E2577"/>
    <w:rsid w:val="001E377F"/>
    <w:rsid w:val="001E4D6E"/>
    <w:rsid w:val="001E57EF"/>
    <w:rsid w:val="001E59F7"/>
    <w:rsid w:val="001E6515"/>
    <w:rsid w:val="001E6C39"/>
    <w:rsid w:val="001E74CF"/>
    <w:rsid w:val="001E75FB"/>
    <w:rsid w:val="001E7A9E"/>
    <w:rsid w:val="001F0192"/>
    <w:rsid w:val="001F23B3"/>
    <w:rsid w:val="001F2737"/>
    <w:rsid w:val="001F3884"/>
    <w:rsid w:val="001F38E1"/>
    <w:rsid w:val="001F4892"/>
    <w:rsid w:val="001F5220"/>
    <w:rsid w:val="001F68F8"/>
    <w:rsid w:val="001F6FFF"/>
    <w:rsid w:val="00200C40"/>
    <w:rsid w:val="00200CF3"/>
    <w:rsid w:val="00202110"/>
    <w:rsid w:val="00202E01"/>
    <w:rsid w:val="0020320A"/>
    <w:rsid w:val="00203BF6"/>
    <w:rsid w:val="002042CB"/>
    <w:rsid w:val="0020469D"/>
    <w:rsid w:val="002057E7"/>
    <w:rsid w:val="00205FFF"/>
    <w:rsid w:val="00206C6D"/>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7AA"/>
    <w:rsid w:val="0022115A"/>
    <w:rsid w:val="00221A5B"/>
    <w:rsid w:val="00222F8D"/>
    <w:rsid w:val="002234D9"/>
    <w:rsid w:val="002236D1"/>
    <w:rsid w:val="00223A58"/>
    <w:rsid w:val="00223FD6"/>
    <w:rsid w:val="00224190"/>
    <w:rsid w:val="00224A17"/>
    <w:rsid w:val="00225541"/>
    <w:rsid w:val="00225C96"/>
    <w:rsid w:val="0022685E"/>
    <w:rsid w:val="00227273"/>
    <w:rsid w:val="002277EC"/>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683"/>
    <w:rsid w:val="00236809"/>
    <w:rsid w:val="00237340"/>
    <w:rsid w:val="002374EE"/>
    <w:rsid w:val="002401C1"/>
    <w:rsid w:val="00240304"/>
    <w:rsid w:val="002415A7"/>
    <w:rsid w:val="00241668"/>
    <w:rsid w:val="0024241B"/>
    <w:rsid w:val="00242BBA"/>
    <w:rsid w:val="00242D61"/>
    <w:rsid w:val="002442D5"/>
    <w:rsid w:val="00244401"/>
    <w:rsid w:val="002448E3"/>
    <w:rsid w:val="00245B7D"/>
    <w:rsid w:val="00245BC6"/>
    <w:rsid w:val="00246998"/>
    <w:rsid w:val="00246BE5"/>
    <w:rsid w:val="00246C07"/>
    <w:rsid w:val="00247124"/>
    <w:rsid w:val="00247B93"/>
    <w:rsid w:val="00247DBD"/>
    <w:rsid w:val="00250222"/>
    <w:rsid w:val="00251539"/>
    <w:rsid w:val="00252B48"/>
    <w:rsid w:val="00252BCB"/>
    <w:rsid w:val="00252EDF"/>
    <w:rsid w:val="00253582"/>
    <w:rsid w:val="002536A3"/>
    <w:rsid w:val="002539F7"/>
    <w:rsid w:val="00254052"/>
    <w:rsid w:val="00254723"/>
    <w:rsid w:val="00254C3E"/>
    <w:rsid w:val="00255308"/>
    <w:rsid w:val="00255DE8"/>
    <w:rsid w:val="00256327"/>
    <w:rsid w:val="00256D0A"/>
    <w:rsid w:val="00257065"/>
    <w:rsid w:val="0025707D"/>
    <w:rsid w:val="0025759D"/>
    <w:rsid w:val="002577B4"/>
    <w:rsid w:val="00257ED2"/>
    <w:rsid w:val="00257F3B"/>
    <w:rsid w:val="002601F4"/>
    <w:rsid w:val="0026089E"/>
    <w:rsid w:val="00260FAD"/>
    <w:rsid w:val="0026195A"/>
    <w:rsid w:val="00262677"/>
    <w:rsid w:val="002628C8"/>
    <w:rsid w:val="002654D0"/>
    <w:rsid w:val="002678CD"/>
    <w:rsid w:val="00267BEB"/>
    <w:rsid w:val="00270A88"/>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F99"/>
    <w:rsid w:val="002777E3"/>
    <w:rsid w:val="00280F86"/>
    <w:rsid w:val="00281DE1"/>
    <w:rsid w:val="00281E47"/>
    <w:rsid w:val="002837EF"/>
    <w:rsid w:val="00285BB8"/>
    <w:rsid w:val="00286342"/>
    <w:rsid w:val="0028688D"/>
    <w:rsid w:val="002875A3"/>
    <w:rsid w:val="00287AB6"/>
    <w:rsid w:val="00290D3F"/>
    <w:rsid w:val="002911E0"/>
    <w:rsid w:val="0029153A"/>
    <w:rsid w:val="00292339"/>
    <w:rsid w:val="00292749"/>
    <w:rsid w:val="00292A36"/>
    <w:rsid w:val="00293385"/>
    <w:rsid w:val="002942A8"/>
    <w:rsid w:val="0029440D"/>
    <w:rsid w:val="0029474E"/>
    <w:rsid w:val="00294ACC"/>
    <w:rsid w:val="00294F8C"/>
    <w:rsid w:val="002965EB"/>
    <w:rsid w:val="002973F8"/>
    <w:rsid w:val="00297410"/>
    <w:rsid w:val="00297498"/>
    <w:rsid w:val="00297C50"/>
    <w:rsid w:val="002A0321"/>
    <w:rsid w:val="002A0B07"/>
    <w:rsid w:val="002A0F60"/>
    <w:rsid w:val="002A1939"/>
    <w:rsid w:val="002A1CD9"/>
    <w:rsid w:val="002A2489"/>
    <w:rsid w:val="002A2616"/>
    <w:rsid w:val="002A2932"/>
    <w:rsid w:val="002A31FC"/>
    <w:rsid w:val="002A33D9"/>
    <w:rsid w:val="002A4267"/>
    <w:rsid w:val="002A4907"/>
    <w:rsid w:val="002A514A"/>
    <w:rsid w:val="002A6A6C"/>
    <w:rsid w:val="002A739C"/>
    <w:rsid w:val="002A73EF"/>
    <w:rsid w:val="002A784E"/>
    <w:rsid w:val="002A7978"/>
    <w:rsid w:val="002A7FF2"/>
    <w:rsid w:val="002B0649"/>
    <w:rsid w:val="002B1236"/>
    <w:rsid w:val="002B14AB"/>
    <w:rsid w:val="002B1604"/>
    <w:rsid w:val="002B1DA2"/>
    <w:rsid w:val="002B2A77"/>
    <w:rsid w:val="002B3196"/>
    <w:rsid w:val="002B5DE6"/>
    <w:rsid w:val="002B6664"/>
    <w:rsid w:val="002B6B5E"/>
    <w:rsid w:val="002B7465"/>
    <w:rsid w:val="002B7DA4"/>
    <w:rsid w:val="002C0CF3"/>
    <w:rsid w:val="002C1401"/>
    <w:rsid w:val="002C151F"/>
    <w:rsid w:val="002C1810"/>
    <w:rsid w:val="002C233C"/>
    <w:rsid w:val="002C2E65"/>
    <w:rsid w:val="002C303F"/>
    <w:rsid w:val="002C3535"/>
    <w:rsid w:val="002C6F4F"/>
    <w:rsid w:val="002C7077"/>
    <w:rsid w:val="002C736D"/>
    <w:rsid w:val="002C74DD"/>
    <w:rsid w:val="002C781B"/>
    <w:rsid w:val="002D01E2"/>
    <w:rsid w:val="002D12A9"/>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3F6"/>
    <w:rsid w:val="002E241B"/>
    <w:rsid w:val="002E2A69"/>
    <w:rsid w:val="002E3A98"/>
    <w:rsid w:val="002E3DAD"/>
    <w:rsid w:val="002E3E1A"/>
    <w:rsid w:val="002E4339"/>
    <w:rsid w:val="002E4EFA"/>
    <w:rsid w:val="002E5284"/>
    <w:rsid w:val="002E5772"/>
    <w:rsid w:val="002E58E9"/>
    <w:rsid w:val="002E6204"/>
    <w:rsid w:val="002E6B36"/>
    <w:rsid w:val="002E6F48"/>
    <w:rsid w:val="002E7A10"/>
    <w:rsid w:val="002F076E"/>
    <w:rsid w:val="002F0F22"/>
    <w:rsid w:val="002F157A"/>
    <w:rsid w:val="002F172E"/>
    <w:rsid w:val="002F1885"/>
    <w:rsid w:val="002F242C"/>
    <w:rsid w:val="002F26AD"/>
    <w:rsid w:val="002F36EB"/>
    <w:rsid w:val="002F5423"/>
    <w:rsid w:val="002F57A4"/>
    <w:rsid w:val="002F5CC0"/>
    <w:rsid w:val="002F6A86"/>
    <w:rsid w:val="002F6ABB"/>
    <w:rsid w:val="002F78C6"/>
    <w:rsid w:val="002F7EC7"/>
    <w:rsid w:val="003004AC"/>
    <w:rsid w:val="003019D7"/>
    <w:rsid w:val="00301E2E"/>
    <w:rsid w:val="00301F73"/>
    <w:rsid w:val="00302023"/>
    <w:rsid w:val="003026C0"/>
    <w:rsid w:val="00302AD7"/>
    <w:rsid w:val="00302D85"/>
    <w:rsid w:val="00303400"/>
    <w:rsid w:val="00306408"/>
    <w:rsid w:val="00306487"/>
    <w:rsid w:val="0030683D"/>
    <w:rsid w:val="00306BDB"/>
    <w:rsid w:val="00306CD1"/>
    <w:rsid w:val="00306F6B"/>
    <w:rsid w:val="003074A2"/>
    <w:rsid w:val="00307916"/>
    <w:rsid w:val="00307ECE"/>
    <w:rsid w:val="00310471"/>
    <w:rsid w:val="00310CC4"/>
    <w:rsid w:val="00311F5A"/>
    <w:rsid w:val="003120EA"/>
    <w:rsid w:val="003123DC"/>
    <w:rsid w:val="003125BD"/>
    <w:rsid w:val="00312D0C"/>
    <w:rsid w:val="00312E0D"/>
    <w:rsid w:val="00313F78"/>
    <w:rsid w:val="00314657"/>
    <w:rsid w:val="00314EDE"/>
    <w:rsid w:val="0031517D"/>
    <w:rsid w:val="00316284"/>
    <w:rsid w:val="003166E0"/>
    <w:rsid w:val="003174F1"/>
    <w:rsid w:val="00317C8B"/>
    <w:rsid w:val="00317D72"/>
    <w:rsid w:val="00317F0B"/>
    <w:rsid w:val="00320346"/>
    <w:rsid w:val="0032188F"/>
    <w:rsid w:val="00322A84"/>
    <w:rsid w:val="00322B69"/>
    <w:rsid w:val="003242F1"/>
    <w:rsid w:val="00324B87"/>
    <w:rsid w:val="00324B98"/>
    <w:rsid w:val="00325386"/>
    <w:rsid w:val="00325427"/>
    <w:rsid w:val="0032652A"/>
    <w:rsid w:val="00326824"/>
    <w:rsid w:val="00326A41"/>
    <w:rsid w:val="00330B3C"/>
    <w:rsid w:val="00330E67"/>
    <w:rsid w:val="00330EB0"/>
    <w:rsid w:val="00331348"/>
    <w:rsid w:val="003314BB"/>
    <w:rsid w:val="003332F4"/>
    <w:rsid w:val="0033339C"/>
    <w:rsid w:val="00333AEE"/>
    <w:rsid w:val="00333E77"/>
    <w:rsid w:val="00334C75"/>
    <w:rsid w:val="00335AD3"/>
    <w:rsid w:val="0033660E"/>
    <w:rsid w:val="00337109"/>
    <w:rsid w:val="003371AB"/>
    <w:rsid w:val="00337319"/>
    <w:rsid w:val="003378B0"/>
    <w:rsid w:val="00337C05"/>
    <w:rsid w:val="003406B5"/>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7CA"/>
    <w:rsid w:val="00347F2F"/>
    <w:rsid w:val="0035010B"/>
    <w:rsid w:val="00350586"/>
    <w:rsid w:val="00350759"/>
    <w:rsid w:val="00350FA2"/>
    <w:rsid w:val="00351F6C"/>
    <w:rsid w:val="00352168"/>
    <w:rsid w:val="003529A4"/>
    <w:rsid w:val="00353213"/>
    <w:rsid w:val="00354127"/>
    <w:rsid w:val="0035442B"/>
    <w:rsid w:val="0035516A"/>
    <w:rsid w:val="003557E8"/>
    <w:rsid w:val="00355F41"/>
    <w:rsid w:val="003562E9"/>
    <w:rsid w:val="00356A40"/>
    <w:rsid w:val="003602D0"/>
    <w:rsid w:val="00360E12"/>
    <w:rsid w:val="00361F35"/>
    <w:rsid w:val="00362AEB"/>
    <w:rsid w:val="00362B8B"/>
    <w:rsid w:val="003657F8"/>
    <w:rsid w:val="0036612A"/>
    <w:rsid w:val="00366695"/>
    <w:rsid w:val="00366745"/>
    <w:rsid w:val="00366970"/>
    <w:rsid w:val="00366A7B"/>
    <w:rsid w:val="00366D12"/>
    <w:rsid w:val="00367B2F"/>
    <w:rsid w:val="00367C13"/>
    <w:rsid w:val="00370F2D"/>
    <w:rsid w:val="00371C34"/>
    <w:rsid w:val="00371C69"/>
    <w:rsid w:val="003733F7"/>
    <w:rsid w:val="0037363B"/>
    <w:rsid w:val="003737DB"/>
    <w:rsid w:val="003738F1"/>
    <w:rsid w:val="00373978"/>
    <w:rsid w:val="003739C5"/>
    <w:rsid w:val="00373AA1"/>
    <w:rsid w:val="00374C65"/>
    <w:rsid w:val="00374C6B"/>
    <w:rsid w:val="00376133"/>
    <w:rsid w:val="00376407"/>
    <w:rsid w:val="00376857"/>
    <w:rsid w:val="00376C8F"/>
    <w:rsid w:val="003770ED"/>
    <w:rsid w:val="003771C7"/>
    <w:rsid w:val="00377789"/>
    <w:rsid w:val="00377E84"/>
    <w:rsid w:val="00380285"/>
    <w:rsid w:val="00380AF8"/>
    <w:rsid w:val="00381DC5"/>
    <w:rsid w:val="003823CA"/>
    <w:rsid w:val="003841C3"/>
    <w:rsid w:val="00384319"/>
    <w:rsid w:val="0038503A"/>
    <w:rsid w:val="00385047"/>
    <w:rsid w:val="0038512E"/>
    <w:rsid w:val="0038547E"/>
    <w:rsid w:val="00385523"/>
    <w:rsid w:val="003855F7"/>
    <w:rsid w:val="003856D7"/>
    <w:rsid w:val="00385B26"/>
    <w:rsid w:val="00385E65"/>
    <w:rsid w:val="00385FAE"/>
    <w:rsid w:val="00386814"/>
    <w:rsid w:val="003876E1"/>
    <w:rsid w:val="00387DF9"/>
    <w:rsid w:val="00391072"/>
    <w:rsid w:val="00391A72"/>
    <w:rsid w:val="00391CBC"/>
    <w:rsid w:val="00392FF0"/>
    <w:rsid w:val="00393450"/>
    <w:rsid w:val="00393632"/>
    <w:rsid w:val="00393899"/>
    <w:rsid w:val="00393CFA"/>
    <w:rsid w:val="0039434D"/>
    <w:rsid w:val="003946A5"/>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3666"/>
    <w:rsid w:val="003A38BD"/>
    <w:rsid w:val="003A3BA2"/>
    <w:rsid w:val="003A3FEC"/>
    <w:rsid w:val="003A4125"/>
    <w:rsid w:val="003A41E6"/>
    <w:rsid w:val="003A64A1"/>
    <w:rsid w:val="003A64E9"/>
    <w:rsid w:val="003A6604"/>
    <w:rsid w:val="003A6F6E"/>
    <w:rsid w:val="003A7048"/>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4E61"/>
    <w:rsid w:val="003B592A"/>
    <w:rsid w:val="003B5E67"/>
    <w:rsid w:val="003B5E8F"/>
    <w:rsid w:val="003B63F9"/>
    <w:rsid w:val="003B6669"/>
    <w:rsid w:val="003B76F2"/>
    <w:rsid w:val="003B791E"/>
    <w:rsid w:val="003B7FB5"/>
    <w:rsid w:val="003C004F"/>
    <w:rsid w:val="003C02C1"/>
    <w:rsid w:val="003C07E6"/>
    <w:rsid w:val="003C0B51"/>
    <w:rsid w:val="003C16C4"/>
    <w:rsid w:val="003C21E0"/>
    <w:rsid w:val="003C2C0F"/>
    <w:rsid w:val="003C2E93"/>
    <w:rsid w:val="003C2FE4"/>
    <w:rsid w:val="003C33E2"/>
    <w:rsid w:val="003C3567"/>
    <w:rsid w:val="003C382C"/>
    <w:rsid w:val="003C3A3A"/>
    <w:rsid w:val="003C3B79"/>
    <w:rsid w:val="003C3BB3"/>
    <w:rsid w:val="003C3C56"/>
    <w:rsid w:val="003C4307"/>
    <w:rsid w:val="003C448F"/>
    <w:rsid w:val="003C4713"/>
    <w:rsid w:val="003C478C"/>
    <w:rsid w:val="003C4AA2"/>
    <w:rsid w:val="003C4E3F"/>
    <w:rsid w:val="003C5368"/>
    <w:rsid w:val="003C5DB7"/>
    <w:rsid w:val="003C6A58"/>
    <w:rsid w:val="003C7466"/>
    <w:rsid w:val="003D0124"/>
    <w:rsid w:val="003D19C3"/>
    <w:rsid w:val="003D1C48"/>
    <w:rsid w:val="003D1EBF"/>
    <w:rsid w:val="003D23D0"/>
    <w:rsid w:val="003D2A4D"/>
    <w:rsid w:val="003D31BF"/>
    <w:rsid w:val="003D3317"/>
    <w:rsid w:val="003D335A"/>
    <w:rsid w:val="003D47FB"/>
    <w:rsid w:val="003D4B8D"/>
    <w:rsid w:val="003D55C4"/>
    <w:rsid w:val="003D604A"/>
    <w:rsid w:val="003E07A9"/>
    <w:rsid w:val="003E10B4"/>
    <w:rsid w:val="003E1427"/>
    <w:rsid w:val="003E27E0"/>
    <w:rsid w:val="003E3D38"/>
    <w:rsid w:val="003E3EBA"/>
    <w:rsid w:val="003E4182"/>
    <w:rsid w:val="003E4C9E"/>
    <w:rsid w:val="003E5286"/>
    <w:rsid w:val="003E6437"/>
    <w:rsid w:val="003E6A48"/>
    <w:rsid w:val="003E6AC9"/>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6811"/>
    <w:rsid w:val="003F73A4"/>
    <w:rsid w:val="003F78ED"/>
    <w:rsid w:val="003F78F1"/>
    <w:rsid w:val="003F7D20"/>
    <w:rsid w:val="004012CF"/>
    <w:rsid w:val="0040225A"/>
    <w:rsid w:val="00404E00"/>
    <w:rsid w:val="00404F0D"/>
    <w:rsid w:val="0040555B"/>
    <w:rsid w:val="00405874"/>
    <w:rsid w:val="004058DC"/>
    <w:rsid w:val="00405DF2"/>
    <w:rsid w:val="0040601A"/>
    <w:rsid w:val="00406077"/>
    <w:rsid w:val="00407381"/>
    <w:rsid w:val="00407419"/>
    <w:rsid w:val="0041056F"/>
    <w:rsid w:val="00411806"/>
    <w:rsid w:val="00413EDA"/>
    <w:rsid w:val="00414359"/>
    <w:rsid w:val="00414D28"/>
    <w:rsid w:val="0041519F"/>
    <w:rsid w:val="00415824"/>
    <w:rsid w:val="00416A02"/>
    <w:rsid w:val="00416BFF"/>
    <w:rsid w:val="004170AE"/>
    <w:rsid w:val="0042015C"/>
    <w:rsid w:val="0042052C"/>
    <w:rsid w:val="004210F0"/>
    <w:rsid w:val="00421B48"/>
    <w:rsid w:val="004223FE"/>
    <w:rsid w:val="00422EC7"/>
    <w:rsid w:val="0042315C"/>
    <w:rsid w:val="004231D8"/>
    <w:rsid w:val="00423A8C"/>
    <w:rsid w:val="00424C21"/>
    <w:rsid w:val="00425582"/>
    <w:rsid w:val="00425637"/>
    <w:rsid w:val="00425EE1"/>
    <w:rsid w:val="00425EEB"/>
    <w:rsid w:val="004260DC"/>
    <w:rsid w:val="00426581"/>
    <w:rsid w:val="0042743A"/>
    <w:rsid w:val="004278C5"/>
    <w:rsid w:val="00427FCE"/>
    <w:rsid w:val="0043045B"/>
    <w:rsid w:val="004308B1"/>
    <w:rsid w:val="00430C62"/>
    <w:rsid w:val="0043186D"/>
    <w:rsid w:val="00431D7D"/>
    <w:rsid w:val="00431FCA"/>
    <w:rsid w:val="0043340F"/>
    <w:rsid w:val="00433C03"/>
    <w:rsid w:val="00433D52"/>
    <w:rsid w:val="00434FEE"/>
    <w:rsid w:val="0043500E"/>
    <w:rsid w:val="00435019"/>
    <w:rsid w:val="004359B6"/>
    <w:rsid w:val="00435B48"/>
    <w:rsid w:val="00435FC9"/>
    <w:rsid w:val="00436154"/>
    <w:rsid w:val="00436AF5"/>
    <w:rsid w:val="00436DBC"/>
    <w:rsid w:val="00440469"/>
    <w:rsid w:val="00440888"/>
    <w:rsid w:val="00440B4F"/>
    <w:rsid w:val="00440F91"/>
    <w:rsid w:val="00441844"/>
    <w:rsid w:val="00442A82"/>
    <w:rsid w:val="00442C16"/>
    <w:rsid w:val="00442E02"/>
    <w:rsid w:val="00442EAE"/>
    <w:rsid w:val="004438D2"/>
    <w:rsid w:val="00443CBD"/>
    <w:rsid w:val="00443FCF"/>
    <w:rsid w:val="004444EA"/>
    <w:rsid w:val="00444FF5"/>
    <w:rsid w:val="004450D7"/>
    <w:rsid w:val="0044511E"/>
    <w:rsid w:val="004456F7"/>
    <w:rsid w:val="00445755"/>
    <w:rsid w:val="00445F48"/>
    <w:rsid w:val="0044632F"/>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0AFB"/>
    <w:rsid w:val="00461A1D"/>
    <w:rsid w:val="00461CC2"/>
    <w:rsid w:val="00462FC8"/>
    <w:rsid w:val="00463080"/>
    <w:rsid w:val="00463DCA"/>
    <w:rsid w:val="00465D14"/>
    <w:rsid w:val="00466420"/>
    <w:rsid w:val="00466854"/>
    <w:rsid w:val="00466FFE"/>
    <w:rsid w:val="00467030"/>
    <w:rsid w:val="00470861"/>
    <w:rsid w:val="00470FA4"/>
    <w:rsid w:val="00471F41"/>
    <w:rsid w:val="0047243A"/>
    <w:rsid w:val="00472A37"/>
    <w:rsid w:val="00472B86"/>
    <w:rsid w:val="00472DFA"/>
    <w:rsid w:val="00472EFC"/>
    <w:rsid w:val="00473699"/>
    <w:rsid w:val="00473758"/>
    <w:rsid w:val="00474864"/>
    <w:rsid w:val="00474FDF"/>
    <w:rsid w:val="004750E5"/>
    <w:rsid w:val="00477878"/>
    <w:rsid w:val="00480088"/>
    <w:rsid w:val="00480966"/>
    <w:rsid w:val="00480B55"/>
    <w:rsid w:val="00480C8D"/>
    <w:rsid w:val="0048152A"/>
    <w:rsid w:val="00482354"/>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079"/>
    <w:rsid w:val="0049332C"/>
    <w:rsid w:val="00493378"/>
    <w:rsid w:val="00493D2A"/>
    <w:rsid w:val="0049427F"/>
    <w:rsid w:val="004946C6"/>
    <w:rsid w:val="00494A1E"/>
    <w:rsid w:val="00494D31"/>
    <w:rsid w:val="00495B3C"/>
    <w:rsid w:val="00496500"/>
    <w:rsid w:val="0049726D"/>
    <w:rsid w:val="004A0574"/>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20B0"/>
    <w:rsid w:val="004B2E52"/>
    <w:rsid w:val="004B2FB7"/>
    <w:rsid w:val="004B36D7"/>
    <w:rsid w:val="004B36F5"/>
    <w:rsid w:val="004B3C74"/>
    <w:rsid w:val="004B4311"/>
    <w:rsid w:val="004B4EC3"/>
    <w:rsid w:val="004B4EE2"/>
    <w:rsid w:val="004B61B4"/>
    <w:rsid w:val="004B683B"/>
    <w:rsid w:val="004B74FB"/>
    <w:rsid w:val="004C02D5"/>
    <w:rsid w:val="004C0567"/>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070"/>
    <w:rsid w:val="004D34F1"/>
    <w:rsid w:val="004D3ADB"/>
    <w:rsid w:val="004D3CDC"/>
    <w:rsid w:val="004D4C27"/>
    <w:rsid w:val="004D4EE7"/>
    <w:rsid w:val="004D55EB"/>
    <w:rsid w:val="004D58A3"/>
    <w:rsid w:val="004D58D0"/>
    <w:rsid w:val="004D6A5A"/>
    <w:rsid w:val="004D6E79"/>
    <w:rsid w:val="004D7176"/>
    <w:rsid w:val="004D7870"/>
    <w:rsid w:val="004D7C1C"/>
    <w:rsid w:val="004E037C"/>
    <w:rsid w:val="004E09E5"/>
    <w:rsid w:val="004E0BA1"/>
    <w:rsid w:val="004E0C56"/>
    <w:rsid w:val="004E101A"/>
    <w:rsid w:val="004E1752"/>
    <w:rsid w:val="004E2953"/>
    <w:rsid w:val="004E2CEF"/>
    <w:rsid w:val="004E3A94"/>
    <w:rsid w:val="004E3E88"/>
    <w:rsid w:val="004E55E0"/>
    <w:rsid w:val="004E5C0A"/>
    <w:rsid w:val="004E5DB9"/>
    <w:rsid w:val="004F0707"/>
    <w:rsid w:val="004F0B73"/>
    <w:rsid w:val="004F0D66"/>
    <w:rsid w:val="004F1428"/>
    <w:rsid w:val="004F1C01"/>
    <w:rsid w:val="004F1DBB"/>
    <w:rsid w:val="004F2105"/>
    <w:rsid w:val="004F220F"/>
    <w:rsid w:val="004F2F8C"/>
    <w:rsid w:val="004F3A3A"/>
    <w:rsid w:val="004F478A"/>
    <w:rsid w:val="004F4BCE"/>
    <w:rsid w:val="004F4CE6"/>
    <w:rsid w:val="004F5242"/>
    <w:rsid w:val="004F6B8D"/>
    <w:rsid w:val="004F756A"/>
    <w:rsid w:val="004F77E1"/>
    <w:rsid w:val="004F77EB"/>
    <w:rsid w:val="00500347"/>
    <w:rsid w:val="0050041E"/>
    <w:rsid w:val="00500A85"/>
    <w:rsid w:val="00501190"/>
    <w:rsid w:val="005011E5"/>
    <w:rsid w:val="00501FA3"/>
    <w:rsid w:val="0050239D"/>
    <w:rsid w:val="0050391B"/>
    <w:rsid w:val="00503A21"/>
    <w:rsid w:val="00504F8B"/>
    <w:rsid w:val="00505FBD"/>
    <w:rsid w:val="005060FD"/>
    <w:rsid w:val="00506565"/>
    <w:rsid w:val="00506D63"/>
    <w:rsid w:val="005071AB"/>
    <w:rsid w:val="005074B5"/>
    <w:rsid w:val="005112D5"/>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B0B"/>
    <w:rsid w:val="00521E7C"/>
    <w:rsid w:val="0052219E"/>
    <w:rsid w:val="00522511"/>
    <w:rsid w:val="005229C4"/>
    <w:rsid w:val="00522D3A"/>
    <w:rsid w:val="00523096"/>
    <w:rsid w:val="00523797"/>
    <w:rsid w:val="005237D0"/>
    <w:rsid w:val="0052387F"/>
    <w:rsid w:val="00523D1F"/>
    <w:rsid w:val="00524418"/>
    <w:rsid w:val="0052451F"/>
    <w:rsid w:val="00524BF1"/>
    <w:rsid w:val="00526CF5"/>
    <w:rsid w:val="00526EBB"/>
    <w:rsid w:val="0052763C"/>
    <w:rsid w:val="0053162C"/>
    <w:rsid w:val="00531742"/>
    <w:rsid w:val="00531CF9"/>
    <w:rsid w:val="00531FC2"/>
    <w:rsid w:val="00531FFE"/>
    <w:rsid w:val="005320BF"/>
    <w:rsid w:val="00532237"/>
    <w:rsid w:val="005338F6"/>
    <w:rsid w:val="00534E38"/>
    <w:rsid w:val="00534F5A"/>
    <w:rsid w:val="00535206"/>
    <w:rsid w:val="005361F6"/>
    <w:rsid w:val="00537554"/>
    <w:rsid w:val="005379EF"/>
    <w:rsid w:val="005401DF"/>
    <w:rsid w:val="00540B77"/>
    <w:rsid w:val="00540DB4"/>
    <w:rsid w:val="00541543"/>
    <w:rsid w:val="005418FC"/>
    <w:rsid w:val="00541D37"/>
    <w:rsid w:val="00541EF9"/>
    <w:rsid w:val="00542350"/>
    <w:rsid w:val="00542843"/>
    <w:rsid w:val="0054296C"/>
    <w:rsid w:val="00542D4C"/>
    <w:rsid w:val="00543067"/>
    <w:rsid w:val="00543B6A"/>
    <w:rsid w:val="00544AC0"/>
    <w:rsid w:val="00545275"/>
    <w:rsid w:val="005453D4"/>
    <w:rsid w:val="00545B40"/>
    <w:rsid w:val="00545BDC"/>
    <w:rsid w:val="00545C19"/>
    <w:rsid w:val="00546311"/>
    <w:rsid w:val="0054647D"/>
    <w:rsid w:val="005464ED"/>
    <w:rsid w:val="00546D13"/>
    <w:rsid w:val="00546DA2"/>
    <w:rsid w:val="005471F3"/>
    <w:rsid w:val="00547496"/>
    <w:rsid w:val="005474F0"/>
    <w:rsid w:val="00547B61"/>
    <w:rsid w:val="00547CA5"/>
    <w:rsid w:val="00547FA3"/>
    <w:rsid w:val="00550418"/>
    <w:rsid w:val="00550625"/>
    <w:rsid w:val="00550A63"/>
    <w:rsid w:val="00551262"/>
    <w:rsid w:val="005517C9"/>
    <w:rsid w:val="00551ABF"/>
    <w:rsid w:val="005527C2"/>
    <w:rsid w:val="00552900"/>
    <w:rsid w:val="00552D86"/>
    <w:rsid w:val="00553E73"/>
    <w:rsid w:val="00554250"/>
    <w:rsid w:val="005543B3"/>
    <w:rsid w:val="00554BF0"/>
    <w:rsid w:val="005557B8"/>
    <w:rsid w:val="005558AB"/>
    <w:rsid w:val="00556343"/>
    <w:rsid w:val="00560F82"/>
    <w:rsid w:val="005613AD"/>
    <w:rsid w:val="00561B1C"/>
    <w:rsid w:val="00561D77"/>
    <w:rsid w:val="00562776"/>
    <w:rsid w:val="00562ABE"/>
    <w:rsid w:val="00562ED4"/>
    <w:rsid w:val="00563D09"/>
    <w:rsid w:val="0056552D"/>
    <w:rsid w:val="00565585"/>
    <w:rsid w:val="005660BF"/>
    <w:rsid w:val="0056738D"/>
    <w:rsid w:val="005677F4"/>
    <w:rsid w:val="0056783F"/>
    <w:rsid w:val="00567BCC"/>
    <w:rsid w:val="0057006E"/>
    <w:rsid w:val="00570702"/>
    <w:rsid w:val="005709AE"/>
    <w:rsid w:val="00570E66"/>
    <w:rsid w:val="005712BA"/>
    <w:rsid w:val="0057189D"/>
    <w:rsid w:val="00571FEA"/>
    <w:rsid w:val="00572582"/>
    <w:rsid w:val="00573E5B"/>
    <w:rsid w:val="00573E64"/>
    <w:rsid w:val="0057440F"/>
    <w:rsid w:val="00575235"/>
    <w:rsid w:val="00575D14"/>
    <w:rsid w:val="005761CF"/>
    <w:rsid w:val="00576FCA"/>
    <w:rsid w:val="00577136"/>
    <w:rsid w:val="00580B8A"/>
    <w:rsid w:val="00580C39"/>
    <w:rsid w:val="00580F9B"/>
    <w:rsid w:val="005815A9"/>
    <w:rsid w:val="0058268C"/>
    <w:rsid w:val="00582824"/>
    <w:rsid w:val="00582D7A"/>
    <w:rsid w:val="00582F69"/>
    <w:rsid w:val="00583594"/>
    <w:rsid w:val="005842B1"/>
    <w:rsid w:val="00584790"/>
    <w:rsid w:val="00584D13"/>
    <w:rsid w:val="005851D0"/>
    <w:rsid w:val="00585A70"/>
    <w:rsid w:val="00585AA8"/>
    <w:rsid w:val="00585D1C"/>
    <w:rsid w:val="00585DEC"/>
    <w:rsid w:val="00586410"/>
    <w:rsid w:val="0058662D"/>
    <w:rsid w:val="00586932"/>
    <w:rsid w:val="00587A48"/>
    <w:rsid w:val="00587F7F"/>
    <w:rsid w:val="0059040F"/>
    <w:rsid w:val="005904EC"/>
    <w:rsid w:val="005907D9"/>
    <w:rsid w:val="0059082C"/>
    <w:rsid w:val="00591233"/>
    <w:rsid w:val="0059135C"/>
    <w:rsid w:val="005915C1"/>
    <w:rsid w:val="00591AA5"/>
    <w:rsid w:val="00591AF7"/>
    <w:rsid w:val="005933C1"/>
    <w:rsid w:val="00593911"/>
    <w:rsid w:val="00593C6B"/>
    <w:rsid w:val="005948AA"/>
    <w:rsid w:val="00595447"/>
    <w:rsid w:val="005965EC"/>
    <w:rsid w:val="00596625"/>
    <w:rsid w:val="005966BE"/>
    <w:rsid w:val="00596C39"/>
    <w:rsid w:val="005A2292"/>
    <w:rsid w:val="005A24EE"/>
    <w:rsid w:val="005A2904"/>
    <w:rsid w:val="005A2B5E"/>
    <w:rsid w:val="005A31EA"/>
    <w:rsid w:val="005A3740"/>
    <w:rsid w:val="005A3E57"/>
    <w:rsid w:val="005A3E94"/>
    <w:rsid w:val="005A4335"/>
    <w:rsid w:val="005A4401"/>
    <w:rsid w:val="005A48F1"/>
    <w:rsid w:val="005A50BD"/>
    <w:rsid w:val="005A53A2"/>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D6D"/>
    <w:rsid w:val="005B30BA"/>
    <w:rsid w:val="005B36DA"/>
    <w:rsid w:val="005B3ADE"/>
    <w:rsid w:val="005B3BAD"/>
    <w:rsid w:val="005B4BB8"/>
    <w:rsid w:val="005B5E6B"/>
    <w:rsid w:val="005B697B"/>
    <w:rsid w:val="005B69BD"/>
    <w:rsid w:val="005B6D4F"/>
    <w:rsid w:val="005B7B12"/>
    <w:rsid w:val="005C01CC"/>
    <w:rsid w:val="005C0449"/>
    <w:rsid w:val="005C0528"/>
    <w:rsid w:val="005C1E75"/>
    <w:rsid w:val="005C2374"/>
    <w:rsid w:val="005C3335"/>
    <w:rsid w:val="005C36EE"/>
    <w:rsid w:val="005C3799"/>
    <w:rsid w:val="005C403A"/>
    <w:rsid w:val="005C4171"/>
    <w:rsid w:val="005C48EF"/>
    <w:rsid w:val="005C4EF1"/>
    <w:rsid w:val="005C5643"/>
    <w:rsid w:val="005C58F8"/>
    <w:rsid w:val="005C604B"/>
    <w:rsid w:val="005C69C4"/>
    <w:rsid w:val="005C77BD"/>
    <w:rsid w:val="005C786A"/>
    <w:rsid w:val="005C7B4F"/>
    <w:rsid w:val="005C7C05"/>
    <w:rsid w:val="005D15F3"/>
    <w:rsid w:val="005D1944"/>
    <w:rsid w:val="005D1AAD"/>
    <w:rsid w:val="005D1D14"/>
    <w:rsid w:val="005D21DC"/>
    <w:rsid w:val="005D25FB"/>
    <w:rsid w:val="005D2AFB"/>
    <w:rsid w:val="005D2C8A"/>
    <w:rsid w:val="005D3702"/>
    <w:rsid w:val="005D4BAA"/>
    <w:rsid w:val="005D4C83"/>
    <w:rsid w:val="005D5037"/>
    <w:rsid w:val="005D63C1"/>
    <w:rsid w:val="005D6C54"/>
    <w:rsid w:val="005D7602"/>
    <w:rsid w:val="005D7CB6"/>
    <w:rsid w:val="005E0A93"/>
    <w:rsid w:val="005E12DE"/>
    <w:rsid w:val="005E13ED"/>
    <w:rsid w:val="005E1723"/>
    <w:rsid w:val="005E217D"/>
    <w:rsid w:val="005E2326"/>
    <w:rsid w:val="005E24CC"/>
    <w:rsid w:val="005E2FE6"/>
    <w:rsid w:val="005E3388"/>
    <w:rsid w:val="005E3688"/>
    <w:rsid w:val="005E462B"/>
    <w:rsid w:val="005E4B39"/>
    <w:rsid w:val="005E620C"/>
    <w:rsid w:val="005E6EDA"/>
    <w:rsid w:val="005E70B2"/>
    <w:rsid w:val="005E7241"/>
    <w:rsid w:val="005F02B2"/>
    <w:rsid w:val="005F0422"/>
    <w:rsid w:val="005F0802"/>
    <w:rsid w:val="005F08B5"/>
    <w:rsid w:val="005F0961"/>
    <w:rsid w:val="005F10CE"/>
    <w:rsid w:val="005F1E29"/>
    <w:rsid w:val="005F25AC"/>
    <w:rsid w:val="005F2761"/>
    <w:rsid w:val="005F2F9F"/>
    <w:rsid w:val="005F31BC"/>
    <w:rsid w:val="005F34F5"/>
    <w:rsid w:val="005F4230"/>
    <w:rsid w:val="005F4390"/>
    <w:rsid w:val="005F47F5"/>
    <w:rsid w:val="005F48E0"/>
    <w:rsid w:val="005F4EE7"/>
    <w:rsid w:val="005F4F35"/>
    <w:rsid w:val="005F5D85"/>
    <w:rsid w:val="005F7E4E"/>
    <w:rsid w:val="0060027D"/>
    <w:rsid w:val="00600659"/>
    <w:rsid w:val="00600E7B"/>
    <w:rsid w:val="006010B7"/>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391"/>
    <w:rsid w:val="00610EA2"/>
    <w:rsid w:val="00610EA6"/>
    <w:rsid w:val="00611B6E"/>
    <w:rsid w:val="00611FEA"/>
    <w:rsid w:val="006120C3"/>
    <w:rsid w:val="0061270B"/>
    <w:rsid w:val="00613B77"/>
    <w:rsid w:val="00613D12"/>
    <w:rsid w:val="00614C96"/>
    <w:rsid w:val="00614CAC"/>
    <w:rsid w:val="006152E7"/>
    <w:rsid w:val="006156A1"/>
    <w:rsid w:val="00615A88"/>
    <w:rsid w:val="00617433"/>
    <w:rsid w:val="00620CA2"/>
    <w:rsid w:val="00620FFF"/>
    <w:rsid w:val="00621290"/>
    <w:rsid w:val="006223F3"/>
    <w:rsid w:val="00622B10"/>
    <w:rsid w:val="00622C48"/>
    <w:rsid w:val="006232B9"/>
    <w:rsid w:val="00624172"/>
    <w:rsid w:val="006248B9"/>
    <w:rsid w:val="00624AF9"/>
    <w:rsid w:val="00624C13"/>
    <w:rsid w:val="006250F2"/>
    <w:rsid w:val="006256D0"/>
    <w:rsid w:val="00626267"/>
    <w:rsid w:val="00626CA5"/>
    <w:rsid w:val="00627179"/>
    <w:rsid w:val="00627220"/>
    <w:rsid w:val="00627418"/>
    <w:rsid w:val="0062770D"/>
    <w:rsid w:val="00630CDC"/>
    <w:rsid w:val="00630E98"/>
    <w:rsid w:val="006315CE"/>
    <w:rsid w:val="00631FD7"/>
    <w:rsid w:val="00632C15"/>
    <w:rsid w:val="00632F3D"/>
    <w:rsid w:val="00633090"/>
    <w:rsid w:val="006331D2"/>
    <w:rsid w:val="00633212"/>
    <w:rsid w:val="00634F3E"/>
    <w:rsid w:val="00636789"/>
    <w:rsid w:val="00637422"/>
    <w:rsid w:val="006374B9"/>
    <w:rsid w:val="00637569"/>
    <w:rsid w:val="00637C57"/>
    <w:rsid w:val="006404E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6FD4"/>
    <w:rsid w:val="00647533"/>
    <w:rsid w:val="00650A23"/>
    <w:rsid w:val="00651295"/>
    <w:rsid w:val="0065160A"/>
    <w:rsid w:val="00651C88"/>
    <w:rsid w:val="0065216E"/>
    <w:rsid w:val="0065288A"/>
    <w:rsid w:val="006534CF"/>
    <w:rsid w:val="00653E7D"/>
    <w:rsid w:val="006544A4"/>
    <w:rsid w:val="006545CF"/>
    <w:rsid w:val="00654791"/>
    <w:rsid w:val="00654A8E"/>
    <w:rsid w:val="00654B86"/>
    <w:rsid w:val="00654FFE"/>
    <w:rsid w:val="00655000"/>
    <w:rsid w:val="0065523D"/>
    <w:rsid w:val="00655347"/>
    <w:rsid w:val="0065551B"/>
    <w:rsid w:val="00655DC4"/>
    <w:rsid w:val="006560FB"/>
    <w:rsid w:val="00656319"/>
    <w:rsid w:val="0065646D"/>
    <w:rsid w:val="006566B1"/>
    <w:rsid w:val="0065685E"/>
    <w:rsid w:val="00656973"/>
    <w:rsid w:val="00656DF2"/>
    <w:rsid w:val="00657B6B"/>
    <w:rsid w:val="00657ED8"/>
    <w:rsid w:val="0066004B"/>
    <w:rsid w:val="0066017E"/>
    <w:rsid w:val="00660641"/>
    <w:rsid w:val="006609CF"/>
    <w:rsid w:val="00660B3E"/>
    <w:rsid w:val="00660BF3"/>
    <w:rsid w:val="006611A1"/>
    <w:rsid w:val="006616EC"/>
    <w:rsid w:val="00661737"/>
    <w:rsid w:val="006618A1"/>
    <w:rsid w:val="00662BB8"/>
    <w:rsid w:val="00663F75"/>
    <w:rsid w:val="00665275"/>
    <w:rsid w:val="006655E8"/>
    <w:rsid w:val="0066562B"/>
    <w:rsid w:val="0066624D"/>
    <w:rsid w:val="00667F79"/>
    <w:rsid w:val="00670236"/>
    <w:rsid w:val="00670509"/>
    <w:rsid w:val="006708A4"/>
    <w:rsid w:val="00670966"/>
    <w:rsid w:val="006709BE"/>
    <w:rsid w:val="0067141B"/>
    <w:rsid w:val="006716F6"/>
    <w:rsid w:val="00672D5F"/>
    <w:rsid w:val="00673A7E"/>
    <w:rsid w:val="00673E33"/>
    <w:rsid w:val="00673F5B"/>
    <w:rsid w:val="00674B01"/>
    <w:rsid w:val="00674E57"/>
    <w:rsid w:val="00674F79"/>
    <w:rsid w:val="00675496"/>
    <w:rsid w:val="00676601"/>
    <w:rsid w:val="0067661A"/>
    <w:rsid w:val="00676B3D"/>
    <w:rsid w:val="00676D32"/>
    <w:rsid w:val="00676DCE"/>
    <w:rsid w:val="00677626"/>
    <w:rsid w:val="00677639"/>
    <w:rsid w:val="00677682"/>
    <w:rsid w:val="006776D2"/>
    <w:rsid w:val="0067777D"/>
    <w:rsid w:val="0068059F"/>
    <w:rsid w:val="00680B28"/>
    <w:rsid w:val="00680C34"/>
    <w:rsid w:val="00681AD0"/>
    <w:rsid w:val="00681B82"/>
    <w:rsid w:val="00681F52"/>
    <w:rsid w:val="006821CF"/>
    <w:rsid w:val="00683293"/>
    <w:rsid w:val="00683AB3"/>
    <w:rsid w:val="00683B3E"/>
    <w:rsid w:val="0068404A"/>
    <w:rsid w:val="0068423A"/>
    <w:rsid w:val="00684AAC"/>
    <w:rsid w:val="00684F87"/>
    <w:rsid w:val="006858F5"/>
    <w:rsid w:val="00685E2C"/>
    <w:rsid w:val="00686070"/>
    <w:rsid w:val="006860C1"/>
    <w:rsid w:val="0068694F"/>
    <w:rsid w:val="00686BD5"/>
    <w:rsid w:val="00687928"/>
    <w:rsid w:val="00687F13"/>
    <w:rsid w:val="006906AF"/>
    <w:rsid w:val="00690AC1"/>
    <w:rsid w:val="00690BFF"/>
    <w:rsid w:val="00690F41"/>
    <w:rsid w:val="006910DA"/>
    <w:rsid w:val="006912BE"/>
    <w:rsid w:val="00691428"/>
    <w:rsid w:val="00691C75"/>
    <w:rsid w:val="00691CCF"/>
    <w:rsid w:val="006924CC"/>
    <w:rsid w:val="0069272B"/>
    <w:rsid w:val="006935BE"/>
    <w:rsid w:val="0069363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360"/>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94B"/>
    <w:rsid w:val="006B5634"/>
    <w:rsid w:val="006B5761"/>
    <w:rsid w:val="006B5D04"/>
    <w:rsid w:val="006B77A1"/>
    <w:rsid w:val="006B7F56"/>
    <w:rsid w:val="006C0041"/>
    <w:rsid w:val="006C0373"/>
    <w:rsid w:val="006C1034"/>
    <w:rsid w:val="006C11F9"/>
    <w:rsid w:val="006C168D"/>
    <w:rsid w:val="006C17D7"/>
    <w:rsid w:val="006C196A"/>
    <w:rsid w:val="006C237B"/>
    <w:rsid w:val="006C315A"/>
    <w:rsid w:val="006C379D"/>
    <w:rsid w:val="006C3985"/>
    <w:rsid w:val="006C3C0F"/>
    <w:rsid w:val="006C543A"/>
    <w:rsid w:val="006C5807"/>
    <w:rsid w:val="006C5BB1"/>
    <w:rsid w:val="006C64EB"/>
    <w:rsid w:val="006C6723"/>
    <w:rsid w:val="006C6850"/>
    <w:rsid w:val="006C730C"/>
    <w:rsid w:val="006C77A1"/>
    <w:rsid w:val="006D01E1"/>
    <w:rsid w:val="006D11B0"/>
    <w:rsid w:val="006D1494"/>
    <w:rsid w:val="006D172C"/>
    <w:rsid w:val="006D1A68"/>
    <w:rsid w:val="006D1DB1"/>
    <w:rsid w:val="006D2271"/>
    <w:rsid w:val="006D2D53"/>
    <w:rsid w:val="006D3155"/>
    <w:rsid w:val="006D4206"/>
    <w:rsid w:val="006D501B"/>
    <w:rsid w:val="006D7D67"/>
    <w:rsid w:val="006D7F8D"/>
    <w:rsid w:val="006D7F94"/>
    <w:rsid w:val="006E0ADC"/>
    <w:rsid w:val="006E1399"/>
    <w:rsid w:val="006E3158"/>
    <w:rsid w:val="006E31C7"/>
    <w:rsid w:val="006E35C4"/>
    <w:rsid w:val="006E3D9C"/>
    <w:rsid w:val="006E3E10"/>
    <w:rsid w:val="006E41BA"/>
    <w:rsid w:val="006E4202"/>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709"/>
    <w:rsid w:val="007009CB"/>
    <w:rsid w:val="00700EF0"/>
    <w:rsid w:val="007010BE"/>
    <w:rsid w:val="0070207F"/>
    <w:rsid w:val="00703ABF"/>
    <w:rsid w:val="00704504"/>
    <w:rsid w:val="00705144"/>
    <w:rsid w:val="007053FC"/>
    <w:rsid w:val="00705673"/>
    <w:rsid w:val="007067AA"/>
    <w:rsid w:val="00706BF0"/>
    <w:rsid w:val="007076F3"/>
    <w:rsid w:val="0070799A"/>
    <w:rsid w:val="00710005"/>
    <w:rsid w:val="007121D5"/>
    <w:rsid w:val="007123FC"/>
    <w:rsid w:val="0071327D"/>
    <w:rsid w:val="00713A0E"/>
    <w:rsid w:val="00713F75"/>
    <w:rsid w:val="00714177"/>
    <w:rsid w:val="00714CCC"/>
    <w:rsid w:val="00714CFE"/>
    <w:rsid w:val="00714EC1"/>
    <w:rsid w:val="00715644"/>
    <w:rsid w:val="007159E1"/>
    <w:rsid w:val="00716159"/>
    <w:rsid w:val="0071672E"/>
    <w:rsid w:val="00716A7B"/>
    <w:rsid w:val="0071734B"/>
    <w:rsid w:val="007176A4"/>
    <w:rsid w:val="007179F8"/>
    <w:rsid w:val="0072013A"/>
    <w:rsid w:val="0072053B"/>
    <w:rsid w:val="00720A29"/>
    <w:rsid w:val="00720CFF"/>
    <w:rsid w:val="00721836"/>
    <w:rsid w:val="00721C17"/>
    <w:rsid w:val="00721E37"/>
    <w:rsid w:val="00722110"/>
    <w:rsid w:val="007222BB"/>
    <w:rsid w:val="007225D6"/>
    <w:rsid w:val="00722844"/>
    <w:rsid w:val="00722CFC"/>
    <w:rsid w:val="0072332E"/>
    <w:rsid w:val="00723955"/>
    <w:rsid w:val="00724292"/>
    <w:rsid w:val="00724627"/>
    <w:rsid w:val="00724A4D"/>
    <w:rsid w:val="00724B1F"/>
    <w:rsid w:val="00724D01"/>
    <w:rsid w:val="0072514E"/>
    <w:rsid w:val="00726C20"/>
    <w:rsid w:val="007276ED"/>
    <w:rsid w:val="00727F6D"/>
    <w:rsid w:val="00730810"/>
    <w:rsid w:val="007311DB"/>
    <w:rsid w:val="00731467"/>
    <w:rsid w:val="00731578"/>
    <w:rsid w:val="007317F3"/>
    <w:rsid w:val="007324BB"/>
    <w:rsid w:val="007328BD"/>
    <w:rsid w:val="00732A75"/>
    <w:rsid w:val="007342F6"/>
    <w:rsid w:val="00734C42"/>
    <w:rsid w:val="00735535"/>
    <w:rsid w:val="00735733"/>
    <w:rsid w:val="0073676A"/>
    <w:rsid w:val="0073725A"/>
    <w:rsid w:val="00737B53"/>
    <w:rsid w:val="00737B89"/>
    <w:rsid w:val="00737DD5"/>
    <w:rsid w:val="00741679"/>
    <w:rsid w:val="007417FA"/>
    <w:rsid w:val="00741FA2"/>
    <w:rsid w:val="00742632"/>
    <w:rsid w:val="00742983"/>
    <w:rsid w:val="00742B4A"/>
    <w:rsid w:val="00742C53"/>
    <w:rsid w:val="007433E3"/>
    <w:rsid w:val="007442A6"/>
    <w:rsid w:val="00744FF4"/>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4FB"/>
    <w:rsid w:val="00763477"/>
    <w:rsid w:val="00764809"/>
    <w:rsid w:val="00764ECF"/>
    <w:rsid w:val="00765ADC"/>
    <w:rsid w:val="00765D41"/>
    <w:rsid w:val="00766326"/>
    <w:rsid w:val="0076687C"/>
    <w:rsid w:val="00766E55"/>
    <w:rsid w:val="007676C2"/>
    <w:rsid w:val="0076787D"/>
    <w:rsid w:val="00770679"/>
    <w:rsid w:val="00770F85"/>
    <w:rsid w:val="007710DB"/>
    <w:rsid w:val="00773A6F"/>
    <w:rsid w:val="00773F7B"/>
    <w:rsid w:val="007743A7"/>
    <w:rsid w:val="00774628"/>
    <w:rsid w:val="0077480D"/>
    <w:rsid w:val="00774C62"/>
    <w:rsid w:val="00774EBF"/>
    <w:rsid w:val="00774F4E"/>
    <w:rsid w:val="007757CC"/>
    <w:rsid w:val="00776194"/>
    <w:rsid w:val="007768DF"/>
    <w:rsid w:val="007769DD"/>
    <w:rsid w:val="00776B41"/>
    <w:rsid w:val="00777115"/>
    <w:rsid w:val="00777265"/>
    <w:rsid w:val="007776C9"/>
    <w:rsid w:val="00777D0A"/>
    <w:rsid w:val="00777DD7"/>
    <w:rsid w:val="007802D3"/>
    <w:rsid w:val="00781975"/>
    <w:rsid w:val="0078228C"/>
    <w:rsid w:val="00782618"/>
    <w:rsid w:val="00783350"/>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3A5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0FD5"/>
    <w:rsid w:val="007A1E24"/>
    <w:rsid w:val="007A1F1E"/>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4747"/>
    <w:rsid w:val="007B47E9"/>
    <w:rsid w:val="007B598F"/>
    <w:rsid w:val="007B6056"/>
    <w:rsid w:val="007B6593"/>
    <w:rsid w:val="007B6691"/>
    <w:rsid w:val="007B691B"/>
    <w:rsid w:val="007B6973"/>
    <w:rsid w:val="007B6D53"/>
    <w:rsid w:val="007B746D"/>
    <w:rsid w:val="007B77E4"/>
    <w:rsid w:val="007B787E"/>
    <w:rsid w:val="007B79EB"/>
    <w:rsid w:val="007B7D3F"/>
    <w:rsid w:val="007C034A"/>
    <w:rsid w:val="007C04DC"/>
    <w:rsid w:val="007C0A7E"/>
    <w:rsid w:val="007C1688"/>
    <w:rsid w:val="007C17A9"/>
    <w:rsid w:val="007C185D"/>
    <w:rsid w:val="007C22F5"/>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0D46"/>
    <w:rsid w:val="007D147B"/>
    <w:rsid w:val="007D1F95"/>
    <w:rsid w:val="007D2500"/>
    <w:rsid w:val="007D3443"/>
    <w:rsid w:val="007D4AFD"/>
    <w:rsid w:val="007D4BDC"/>
    <w:rsid w:val="007D4F74"/>
    <w:rsid w:val="007D5617"/>
    <w:rsid w:val="007D5812"/>
    <w:rsid w:val="007D5BDD"/>
    <w:rsid w:val="007D5CEC"/>
    <w:rsid w:val="007D6686"/>
    <w:rsid w:val="007D6B82"/>
    <w:rsid w:val="007D72D7"/>
    <w:rsid w:val="007D7934"/>
    <w:rsid w:val="007E0B2F"/>
    <w:rsid w:val="007E106A"/>
    <w:rsid w:val="007E26F5"/>
    <w:rsid w:val="007E3D95"/>
    <w:rsid w:val="007E430A"/>
    <w:rsid w:val="007E5311"/>
    <w:rsid w:val="007F030F"/>
    <w:rsid w:val="007F16AE"/>
    <w:rsid w:val="007F22F0"/>
    <w:rsid w:val="007F2EE7"/>
    <w:rsid w:val="007F3356"/>
    <w:rsid w:val="007F38E5"/>
    <w:rsid w:val="007F3BEC"/>
    <w:rsid w:val="007F3DC0"/>
    <w:rsid w:val="007F4C4E"/>
    <w:rsid w:val="007F4FED"/>
    <w:rsid w:val="007F64C6"/>
    <w:rsid w:val="007F6D52"/>
    <w:rsid w:val="0080016E"/>
    <w:rsid w:val="008001EC"/>
    <w:rsid w:val="008005CA"/>
    <w:rsid w:val="00800957"/>
    <w:rsid w:val="008014F4"/>
    <w:rsid w:val="00801847"/>
    <w:rsid w:val="00802881"/>
    <w:rsid w:val="00802FA9"/>
    <w:rsid w:val="008032AD"/>
    <w:rsid w:val="00804514"/>
    <w:rsid w:val="0080458A"/>
    <w:rsid w:val="00805217"/>
    <w:rsid w:val="00805B64"/>
    <w:rsid w:val="00805C31"/>
    <w:rsid w:val="00805D43"/>
    <w:rsid w:val="00807D3D"/>
    <w:rsid w:val="00807E54"/>
    <w:rsid w:val="00807E8A"/>
    <w:rsid w:val="0081006C"/>
    <w:rsid w:val="00810B99"/>
    <w:rsid w:val="00810BD9"/>
    <w:rsid w:val="00810CD3"/>
    <w:rsid w:val="008111EA"/>
    <w:rsid w:val="008115D9"/>
    <w:rsid w:val="008123FF"/>
    <w:rsid w:val="008126C2"/>
    <w:rsid w:val="0081327A"/>
    <w:rsid w:val="00813593"/>
    <w:rsid w:val="00813F36"/>
    <w:rsid w:val="00814357"/>
    <w:rsid w:val="008143CD"/>
    <w:rsid w:val="00816701"/>
    <w:rsid w:val="00816C1D"/>
    <w:rsid w:val="00816E93"/>
    <w:rsid w:val="00817F89"/>
    <w:rsid w:val="0082079E"/>
    <w:rsid w:val="00821194"/>
    <w:rsid w:val="00821389"/>
    <w:rsid w:val="00821925"/>
    <w:rsid w:val="00821F32"/>
    <w:rsid w:val="00822724"/>
    <w:rsid w:val="00822A0B"/>
    <w:rsid w:val="008239C4"/>
    <w:rsid w:val="0082470D"/>
    <w:rsid w:val="0082472A"/>
    <w:rsid w:val="00824781"/>
    <w:rsid w:val="0082483A"/>
    <w:rsid w:val="00824E1B"/>
    <w:rsid w:val="00825F53"/>
    <w:rsid w:val="008309CC"/>
    <w:rsid w:val="0083163F"/>
    <w:rsid w:val="00831ABB"/>
    <w:rsid w:val="00831CFB"/>
    <w:rsid w:val="0083223B"/>
    <w:rsid w:val="00832F7F"/>
    <w:rsid w:val="00833040"/>
    <w:rsid w:val="00833116"/>
    <w:rsid w:val="008331DA"/>
    <w:rsid w:val="00833972"/>
    <w:rsid w:val="00834B63"/>
    <w:rsid w:val="008363BD"/>
    <w:rsid w:val="00836A46"/>
    <w:rsid w:val="00836B80"/>
    <w:rsid w:val="0084027B"/>
    <w:rsid w:val="00840D1B"/>
    <w:rsid w:val="00841A7D"/>
    <w:rsid w:val="00841BF8"/>
    <w:rsid w:val="00841DC9"/>
    <w:rsid w:val="00842B9A"/>
    <w:rsid w:val="00843722"/>
    <w:rsid w:val="00843852"/>
    <w:rsid w:val="00843F79"/>
    <w:rsid w:val="00844AF4"/>
    <w:rsid w:val="00845AE1"/>
    <w:rsid w:val="00845C22"/>
    <w:rsid w:val="00845D5D"/>
    <w:rsid w:val="008460B3"/>
    <w:rsid w:val="00846100"/>
    <w:rsid w:val="008461AC"/>
    <w:rsid w:val="00847239"/>
    <w:rsid w:val="00847756"/>
    <w:rsid w:val="00847955"/>
    <w:rsid w:val="00847F8A"/>
    <w:rsid w:val="00850362"/>
    <w:rsid w:val="008505B8"/>
    <w:rsid w:val="00850F28"/>
    <w:rsid w:val="008512A4"/>
    <w:rsid w:val="008522A4"/>
    <w:rsid w:val="00852387"/>
    <w:rsid w:val="00852F17"/>
    <w:rsid w:val="00854333"/>
    <w:rsid w:val="008544D4"/>
    <w:rsid w:val="00854B15"/>
    <w:rsid w:val="00854F7F"/>
    <w:rsid w:val="008568D0"/>
    <w:rsid w:val="00856BBD"/>
    <w:rsid w:val="00856EFA"/>
    <w:rsid w:val="00857650"/>
    <w:rsid w:val="00857B64"/>
    <w:rsid w:val="00860298"/>
    <w:rsid w:val="00860651"/>
    <w:rsid w:val="00860C10"/>
    <w:rsid w:val="00861E79"/>
    <w:rsid w:val="00861EF5"/>
    <w:rsid w:val="00862781"/>
    <w:rsid w:val="008629CA"/>
    <w:rsid w:val="00862B7C"/>
    <w:rsid w:val="00862D1E"/>
    <w:rsid w:val="00862ED4"/>
    <w:rsid w:val="008632E5"/>
    <w:rsid w:val="00864D74"/>
    <w:rsid w:val="0086509A"/>
    <w:rsid w:val="0086583E"/>
    <w:rsid w:val="0086668E"/>
    <w:rsid w:val="008671EF"/>
    <w:rsid w:val="008672C0"/>
    <w:rsid w:val="00870541"/>
    <w:rsid w:val="00870629"/>
    <w:rsid w:val="00870DA9"/>
    <w:rsid w:val="008712FE"/>
    <w:rsid w:val="0087256A"/>
    <w:rsid w:val="008730FA"/>
    <w:rsid w:val="008738D0"/>
    <w:rsid w:val="00873D88"/>
    <w:rsid w:val="00873EF7"/>
    <w:rsid w:val="00873EFC"/>
    <w:rsid w:val="008743E1"/>
    <w:rsid w:val="00875727"/>
    <w:rsid w:val="00875A11"/>
    <w:rsid w:val="008764C3"/>
    <w:rsid w:val="00876E29"/>
    <w:rsid w:val="00876FB5"/>
    <w:rsid w:val="00877DB1"/>
    <w:rsid w:val="00877FA9"/>
    <w:rsid w:val="00880A9C"/>
    <w:rsid w:val="00881A5A"/>
    <w:rsid w:val="00881BA8"/>
    <w:rsid w:val="00881FBF"/>
    <w:rsid w:val="0088221D"/>
    <w:rsid w:val="00882E50"/>
    <w:rsid w:val="0088386C"/>
    <w:rsid w:val="008842A9"/>
    <w:rsid w:val="00885B41"/>
    <w:rsid w:val="00887FA9"/>
    <w:rsid w:val="00890FBF"/>
    <w:rsid w:val="00891898"/>
    <w:rsid w:val="00891908"/>
    <w:rsid w:val="00891CAB"/>
    <w:rsid w:val="00892780"/>
    <w:rsid w:val="008927FD"/>
    <w:rsid w:val="00893082"/>
    <w:rsid w:val="00893546"/>
    <w:rsid w:val="00894135"/>
    <w:rsid w:val="00894593"/>
    <w:rsid w:val="00895BFC"/>
    <w:rsid w:val="008962BC"/>
    <w:rsid w:val="00896A93"/>
    <w:rsid w:val="00896C6F"/>
    <w:rsid w:val="00897110"/>
    <w:rsid w:val="008A0422"/>
    <w:rsid w:val="008A170E"/>
    <w:rsid w:val="008A1886"/>
    <w:rsid w:val="008A2049"/>
    <w:rsid w:val="008A2393"/>
    <w:rsid w:val="008A335C"/>
    <w:rsid w:val="008A3583"/>
    <w:rsid w:val="008A3667"/>
    <w:rsid w:val="008A39DF"/>
    <w:rsid w:val="008A3FCA"/>
    <w:rsid w:val="008A47E7"/>
    <w:rsid w:val="008A50CC"/>
    <w:rsid w:val="008A51AA"/>
    <w:rsid w:val="008A5E82"/>
    <w:rsid w:val="008A6B60"/>
    <w:rsid w:val="008B1BB9"/>
    <w:rsid w:val="008B2828"/>
    <w:rsid w:val="008B34A1"/>
    <w:rsid w:val="008B3F86"/>
    <w:rsid w:val="008B4A95"/>
    <w:rsid w:val="008B4FA9"/>
    <w:rsid w:val="008B51C7"/>
    <w:rsid w:val="008B534A"/>
    <w:rsid w:val="008B6706"/>
    <w:rsid w:val="008B7135"/>
    <w:rsid w:val="008B74C2"/>
    <w:rsid w:val="008C0991"/>
    <w:rsid w:val="008C0FC0"/>
    <w:rsid w:val="008C2020"/>
    <w:rsid w:val="008C2770"/>
    <w:rsid w:val="008C32C2"/>
    <w:rsid w:val="008C4590"/>
    <w:rsid w:val="008C4776"/>
    <w:rsid w:val="008C49B0"/>
    <w:rsid w:val="008C638C"/>
    <w:rsid w:val="008C64A4"/>
    <w:rsid w:val="008C7085"/>
    <w:rsid w:val="008C7306"/>
    <w:rsid w:val="008C764B"/>
    <w:rsid w:val="008C78B4"/>
    <w:rsid w:val="008C79C3"/>
    <w:rsid w:val="008D0521"/>
    <w:rsid w:val="008D0C9B"/>
    <w:rsid w:val="008D0D36"/>
    <w:rsid w:val="008D1A51"/>
    <w:rsid w:val="008D1B05"/>
    <w:rsid w:val="008D200A"/>
    <w:rsid w:val="008D2907"/>
    <w:rsid w:val="008D35A2"/>
    <w:rsid w:val="008D3D5D"/>
    <w:rsid w:val="008D4021"/>
    <w:rsid w:val="008D6449"/>
    <w:rsid w:val="008D6714"/>
    <w:rsid w:val="008D6F0F"/>
    <w:rsid w:val="008D787B"/>
    <w:rsid w:val="008E0280"/>
    <w:rsid w:val="008E0528"/>
    <w:rsid w:val="008E0BBF"/>
    <w:rsid w:val="008E1249"/>
    <w:rsid w:val="008E1410"/>
    <w:rsid w:val="008E18FF"/>
    <w:rsid w:val="008E30F2"/>
    <w:rsid w:val="008E32D3"/>
    <w:rsid w:val="008E3F15"/>
    <w:rsid w:val="008E4257"/>
    <w:rsid w:val="008E48EE"/>
    <w:rsid w:val="008E4BA9"/>
    <w:rsid w:val="008E5750"/>
    <w:rsid w:val="008E5C97"/>
    <w:rsid w:val="008E6A3A"/>
    <w:rsid w:val="008E7928"/>
    <w:rsid w:val="008F001A"/>
    <w:rsid w:val="008F0AD7"/>
    <w:rsid w:val="008F168A"/>
    <w:rsid w:val="008F3412"/>
    <w:rsid w:val="008F3547"/>
    <w:rsid w:val="008F38DF"/>
    <w:rsid w:val="008F3907"/>
    <w:rsid w:val="008F4408"/>
    <w:rsid w:val="008F448B"/>
    <w:rsid w:val="008F46AD"/>
    <w:rsid w:val="008F4F7A"/>
    <w:rsid w:val="008F5E1F"/>
    <w:rsid w:val="008F620C"/>
    <w:rsid w:val="008F634C"/>
    <w:rsid w:val="008F6DFF"/>
    <w:rsid w:val="008F6E44"/>
    <w:rsid w:val="00900026"/>
    <w:rsid w:val="00900BD7"/>
    <w:rsid w:val="00900C64"/>
    <w:rsid w:val="00903546"/>
    <w:rsid w:val="00903C61"/>
    <w:rsid w:val="00903C9D"/>
    <w:rsid w:val="009050EC"/>
    <w:rsid w:val="00905AB0"/>
    <w:rsid w:val="00905B13"/>
    <w:rsid w:val="00905D1E"/>
    <w:rsid w:val="009062D0"/>
    <w:rsid w:val="0090634B"/>
    <w:rsid w:val="009068A1"/>
    <w:rsid w:val="00906A91"/>
    <w:rsid w:val="00906F71"/>
    <w:rsid w:val="009075B3"/>
    <w:rsid w:val="0091072A"/>
    <w:rsid w:val="00911847"/>
    <w:rsid w:val="00913774"/>
    <w:rsid w:val="00913B12"/>
    <w:rsid w:val="00913CD3"/>
    <w:rsid w:val="00913D83"/>
    <w:rsid w:val="00914D0D"/>
    <w:rsid w:val="00915742"/>
    <w:rsid w:val="00915B94"/>
    <w:rsid w:val="00915E3B"/>
    <w:rsid w:val="00916679"/>
    <w:rsid w:val="009166B6"/>
    <w:rsid w:val="00917602"/>
    <w:rsid w:val="009177A5"/>
    <w:rsid w:val="00917BE3"/>
    <w:rsid w:val="00917C4D"/>
    <w:rsid w:val="009201CD"/>
    <w:rsid w:val="00920291"/>
    <w:rsid w:val="009202DA"/>
    <w:rsid w:val="009207D0"/>
    <w:rsid w:val="009207FE"/>
    <w:rsid w:val="00920E35"/>
    <w:rsid w:val="0092325C"/>
    <w:rsid w:val="0092453F"/>
    <w:rsid w:val="00925BE7"/>
    <w:rsid w:val="00927BD3"/>
    <w:rsid w:val="0093059D"/>
    <w:rsid w:val="009307F0"/>
    <w:rsid w:val="00930E50"/>
    <w:rsid w:val="00931042"/>
    <w:rsid w:val="00931735"/>
    <w:rsid w:val="00931EDA"/>
    <w:rsid w:val="00932B9A"/>
    <w:rsid w:val="00932C3E"/>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0AF4"/>
    <w:rsid w:val="0094100C"/>
    <w:rsid w:val="009417D5"/>
    <w:rsid w:val="009417E1"/>
    <w:rsid w:val="00941C39"/>
    <w:rsid w:val="009421A6"/>
    <w:rsid w:val="00942569"/>
    <w:rsid w:val="009429D1"/>
    <w:rsid w:val="00942E2C"/>
    <w:rsid w:val="00944258"/>
    <w:rsid w:val="0094449E"/>
    <w:rsid w:val="00944C03"/>
    <w:rsid w:val="00944C38"/>
    <w:rsid w:val="00944CB7"/>
    <w:rsid w:val="009453F2"/>
    <w:rsid w:val="009476CB"/>
    <w:rsid w:val="009478B9"/>
    <w:rsid w:val="00947AAB"/>
    <w:rsid w:val="00947E10"/>
    <w:rsid w:val="009503DA"/>
    <w:rsid w:val="00951940"/>
    <w:rsid w:val="009536A8"/>
    <w:rsid w:val="00954669"/>
    <w:rsid w:val="00954A47"/>
    <w:rsid w:val="00954CBA"/>
    <w:rsid w:val="00954DB8"/>
    <w:rsid w:val="0095523B"/>
    <w:rsid w:val="009553EA"/>
    <w:rsid w:val="00955B2B"/>
    <w:rsid w:val="0095653E"/>
    <w:rsid w:val="00956D63"/>
    <w:rsid w:val="00956F10"/>
    <w:rsid w:val="00957486"/>
    <w:rsid w:val="009606CF"/>
    <w:rsid w:val="009609BA"/>
    <w:rsid w:val="00961680"/>
    <w:rsid w:val="009616EF"/>
    <w:rsid w:val="00961B3A"/>
    <w:rsid w:val="009627AD"/>
    <w:rsid w:val="009630F1"/>
    <w:rsid w:val="0096382B"/>
    <w:rsid w:val="0096507B"/>
    <w:rsid w:val="0096560D"/>
    <w:rsid w:val="009659E3"/>
    <w:rsid w:val="00966F3C"/>
    <w:rsid w:val="00967FB4"/>
    <w:rsid w:val="00970462"/>
    <w:rsid w:val="00970D06"/>
    <w:rsid w:val="00971586"/>
    <w:rsid w:val="00971637"/>
    <w:rsid w:val="009726D4"/>
    <w:rsid w:val="0097279D"/>
    <w:rsid w:val="009734BF"/>
    <w:rsid w:val="009736A2"/>
    <w:rsid w:val="009746A0"/>
    <w:rsid w:val="0097493C"/>
    <w:rsid w:val="00975064"/>
    <w:rsid w:val="009759B9"/>
    <w:rsid w:val="0097680F"/>
    <w:rsid w:val="00976A63"/>
    <w:rsid w:val="00976EA1"/>
    <w:rsid w:val="00977533"/>
    <w:rsid w:val="009779B6"/>
    <w:rsid w:val="00977FEC"/>
    <w:rsid w:val="00980620"/>
    <w:rsid w:val="00980629"/>
    <w:rsid w:val="009807DA"/>
    <w:rsid w:val="009814D2"/>
    <w:rsid w:val="009819A0"/>
    <w:rsid w:val="00981A2A"/>
    <w:rsid w:val="00981C0E"/>
    <w:rsid w:val="00981F19"/>
    <w:rsid w:val="00982F62"/>
    <w:rsid w:val="00983238"/>
    <w:rsid w:val="0098390A"/>
    <w:rsid w:val="00985B05"/>
    <w:rsid w:val="00985F83"/>
    <w:rsid w:val="0098640B"/>
    <w:rsid w:val="009869C5"/>
    <w:rsid w:val="00987533"/>
    <w:rsid w:val="00990790"/>
    <w:rsid w:val="00991017"/>
    <w:rsid w:val="00992C83"/>
    <w:rsid w:val="009933AE"/>
    <w:rsid w:val="00993CE5"/>
    <w:rsid w:val="00994122"/>
    <w:rsid w:val="00995524"/>
    <w:rsid w:val="0099579F"/>
    <w:rsid w:val="00995A9C"/>
    <w:rsid w:val="0099683F"/>
    <w:rsid w:val="009972FA"/>
    <w:rsid w:val="009A0E1C"/>
    <w:rsid w:val="009A1127"/>
    <w:rsid w:val="009A1B24"/>
    <w:rsid w:val="009A2CD3"/>
    <w:rsid w:val="009A3CAD"/>
    <w:rsid w:val="009A441A"/>
    <w:rsid w:val="009A4489"/>
    <w:rsid w:val="009A51C5"/>
    <w:rsid w:val="009A5280"/>
    <w:rsid w:val="009A5C2B"/>
    <w:rsid w:val="009A6C32"/>
    <w:rsid w:val="009A72D7"/>
    <w:rsid w:val="009A7D8E"/>
    <w:rsid w:val="009B03DB"/>
    <w:rsid w:val="009B17BA"/>
    <w:rsid w:val="009B1D75"/>
    <w:rsid w:val="009B26D4"/>
    <w:rsid w:val="009B27AA"/>
    <w:rsid w:val="009B3113"/>
    <w:rsid w:val="009B38E6"/>
    <w:rsid w:val="009B3BC0"/>
    <w:rsid w:val="009B44A5"/>
    <w:rsid w:val="009B5D3E"/>
    <w:rsid w:val="009B6C52"/>
    <w:rsid w:val="009B6FBA"/>
    <w:rsid w:val="009B762F"/>
    <w:rsid w:val="009B7B12"/>
    <w:rsid w:val="009C0808"/>
    <w:rsid w:val="009C0857"/>
    <w:rsid w:val="009C1154"/>
    <w:rsid w:val="009C1D1E"/>
    <w:rsid w:val="009C1E09"/>
    <w:rsid w:val="009C2719"/>
    <w:rsid w:val="009C31A6"/>
    <w:rsid w:val="009C3A2D"/>
    <w:rsid w:val="009C3CC3"/>
    <w:rsid w:val="009C3EB7"/>
    <w:rsid w:val="009C4501"/>
    <w:rsid w:val="009C47C4"/>
    <w:rsid w:val="009C505B"/>
    <w:rsid w:val="009C50EB"/>
    <w:rsid w:val="009C5223"/>
    <w:rsid w:val="009C6309"/>
    <w:rsid w:val="009C76AC"/>
    <w:rsid w:val="009C7F8C"/>
    <w:rsid w:val="009D085B"/>
    <w:rsid w:val="009D0D10"/>
    <w:rsid w:val="009D0DFB"/>
    <w:rsid w:val="009D130D"/>
    <w:rsid w:val="009D1E36"/>
    <w:rsid w:val="009D2355"/>
    <w:rsid w:val="009D3739"/>
    <w:rsid w:val="009D3AB0"/>
    <w:rsid w:val="009D5DF3"/>
    <w:rsid w:val="009D5F31"/>
    <w:rsid w:val="009D633E"/>
    <w:rsid w:val="009D66A8"/>
    <w:rsid w:val="009D6ED5"/>
    <w:rsid w:val="009D7363"/>
    <w:rsid w:val="009E035E"/>
    <w:rsid w:val="009E04A4"/>
    <w:rsid w:val="009E0E11"/>
    <w:rsid w:val="009E116D"/>
    <w:rsid w:val="009E17DB"/>
    <w:rsid w:val="009E1A40"/>
    <w:rsid w:val="009E1F63"/>
    <w:rsid w:val="009E2369"/>
    <w:rsid w:val="009E257F"/>
    <w:rsid w:val="009E2B6C"/>
    <w:rsid w:val="009E2F0B"/>
    <w:rsid w:val="009E3B87"/>
    <w:rsid w:val="009E4225"/>
    <w:rsid w:val="009E49AC"/>
    <w:rsid w:val="009E4AB5"/>
    <w:rsid w:val="009E4F11"/>
    <w:rsid w:val="009E536E"/>
    <w:rsid w:val="009E5F81"/>
    <w:rsid w:val="009E6141"/>
    <w:rsid w:val="009E73BC"/>
    <w:rsid w:val="009E7586"/>
    <w:rsid w:val="009E7EC3"/>
    <w:rsid w:val="009F0056"/>
    <w:rsid w:val="009F00E2"/>
    <w:rsid w:val="009F00E5"/>
    <w:rsid w:val="009F014E"/>
    <w:rsid w:val="009F06CC"/>
    <w:rsid w:val="009F105E"/>
    <w:rsid w:val="009F1557"/>
    <w:rsid w:val="009F1604"/>
    <w:rsid w:val="009F187D"/>
    <w:rsid w:val="009F1E59"/>
    <w:rsid w:val="009F1F1D"/>
    <w:rsid w:val="009F2850"/>
    <w:rsid w:val="009F2E92"/>
    <w:rsid w:val="009F3A61"/>
    <w:rsid w:val="009F3DE4"/>
    <w:rsid w:val="009F4403"/>
    <w:rsid w:val="009F4D32"/>
    <w:rsid w:val="009F51C5"/>
    <w:rsid w:val="009F5821"/>
    <w:rsid w:val="009F5B19"/>
    <w:rsid w:val="009F5B69"/>
    <w:rsid w:val="009F680E"/>
    <w:rsid w:val="009F6C81"/>
    <w:rsid w:val="009F6CED"/>
    <w:rsid w:val="009F7379"/>
    <w:rsid w:val="009F7508"/>
    <w:rsid w:val="009F776C"/>
    <w:rsid w:val="009F7863"/>
    <w:rsid w:val="009F79E6"/>
    <w:rsid w:val="00A002E1"/>
    <w:rsid w:val="00A00342"/>
    <w:rsid w:val="00A00729"/>
    <w:rsid w:val="00A0098F"/>
    <w:rsid w:val="00A01577"/>
    <w:rsid w:val="00A02A2D"/>
    <w:rsid w:val="00A04ABA"/>
    <w:rsid w:val="00A04DEF"/>
    <w:rsid w:val="00A04E41"/>
    <w:rsid w:val="00A04E84"/>
    <w:rsid w:val="00A04FF2"/>
    <w:rsid w:val="00A05271"/>
    <w:rsid w:val="00A054FC"/>
    <w:rsid w:val="00A055F4"/>
    <w:rsid w:val="00A05834"/>
    <w:rsid w:val="00A05B8B"/>
    <w:rsid w:val="00A0638C"/>
    <w:rsid w:val="00A06A24"/>
    <w:rsid w:val="00A07825"/>
    <w:rsid w:val="00A07AAC"/>
    <w:rsid w:val="00A10AC6"/>
    <w:rsid w:val="00A10B75"/>
    <w:rsid w:val="00A10D60"/>
    <w:rsid w:val="00A10F19"/>
    <w:rsid w:val="00A1184A"/>
    <w:rsid w:val="00A11A5F"/>
    <w:rsid w:val="00A11DC9"/>
    <w:rsid w:val="00A1275E"/>
    <w:rsid w:val="00A15FF7"/>
    <w:rsid w:val="00A1659F"/>
    <w:rsid w:val="00A17DDB"/>
    <w:rsid w:val="00A21723"/>
    <w:rsid w:val="00A2187A"/>
    <w:rsid w:val="00A233EF"/>
    <w:rsid w:val="00A239BF"/>
    <w:rsid w:val="00A23CF4"/>
    <w:rsid w:val="00A24ECD"/>
    <w:rsid w:val="00A250A5"/>
    <w:rsid w:val="00A25366"/>
    <w:rsid w:val="00A26335"/>
    <w:rsid w:val="00A26C0B"/>
    <w:rsid w:val="00A2702F"/>
    <w:rsid w:val="00A27CED"/>
    <w:rsid w:val="00A27D48"/>
    <w:rsid w:val="00A31224"/>
    <w:rsid w:val="00A3149C"/>
    <w:rsid w:val="00A31533"/>
    <w:rsid w:val="00A3191B"/>
    <w:rsid w:val="00A32B8E"/>
    <w:rsid w:val="00A33BF9"/>
    <w:rsid w:val="00A34558"/>
    <w:rsid w:val="00A34875"/>
    <w:rsid w:val="00A36AA1"/>
    <w:rsid w:val="00A3705A"/>
    <w:rsid w:val="00A3774B"/>
    <w:rsid w:val="00A40133"/>
    <w:rsid w:val="00A416BB"/>
    <w:rsid w:val="00A41817"/>
    <w:rsid w:val="00A419E4"/>
    <w:rsid w:val="00A42D03"/>
    <w:rsid w:val="00A431AD"/>
    <w:rsid w:val="00A43584"/>
    <w:rsid w:val="00A4421E"/>
    <w:rsid w:val="00A4450E"/>
    <w:rsid w:val="00A44A21"/>
    <w:rsid w:val="00A44E2D"/>
    <w:rsid w:val="00A455FE"/>
    <w:rsid w:val="00A45C32"/>
    <w:rsid w:val="00A46338"/>
    <w:rsid w:val="00A469B7"/>
    <w:rsid w:val="00A47479"/>
    <w:rsid w:val="00A47F61"/>
    <w:rsid w:val="00A5011A"/>
    <w:rsid w:val="00A50169"/>
    <w:rsid w:val="00A51541"/>
    <w:rsid w:val="00A51A90"/>
    <w:rsid w:val="00A51D45"/>
    <w:rsid w:val="00A52589"/>
    <w:rsid w:val="00A52738"/>
    <w:rsid w:val="00A527A5"/>
    <w:rsid w:val="00A52A16"/>
    <w:rsid w:val="00A52DB4"/>
    <w:rsid w:val="00A53272"/>
    <w:rsid w:val="00A5341B"/>
    <w:rsid w:val="00A5391C"/>
    <w:rsid w:val="00A53D71"/>
    <w:rsid w:val="00A55100"/>
    <w:rsid w:val="00A5529E"/>
    <w:rsid w:val="00A555DF"/>
    <w:rsid w:val="00A55E49"/>
    <w:rsid w:val="00A55F44"/>
    <w:rsid w:val="00A5656E"/>
    <w:rsid w:val="00A56E72"/>
    <w:rsid w:val="00A5766D"/>
    <w:rsid w:val="00A577A4"/>
    <w:rsid w:val="00A578C1"/>
    <w:rsid w:val="00A57A0D"/>
    <w:rsid w:val="00A57FB8"/>
    <w:rsid w:val="00A60369"/>
    <w:rsid w:val="00A60B91"/>
    <w:rsid w:val="00A60CE6"/>
    <w:rsid w:val="00A61323"/>
    <w:rsid w:val="00A61682"/>
    <w:rsid w:val="00A6197F"/>
    <w:rsid w:val="00A61D99"/>
    <w:rsid w:val="00A62874"/>
    <w:rsid w:val="00A629D2"/>
    <w:rsid w:val="00A62A2E"/>
    <w:rsid w:val="00A62DE6"/>
    <w:rsid w:val="00A657A9"/>
    <w:rsid w:val="00A65D54"/>
    <w:rsid w:val="00A673AC"/>
    <w:rsid w:val="00A67B8F"/>
    <w:rsid w:val="00A67CB8"/>
    <w:rsid w:val="00A702F7"/>
    <w:rsid w:val="00A705E7"/>
    <w:rsid w:val="00A709B7"/>
    <w:rsid w:val="00A70B75"/>
    <w:rsid w:val="00A70C3B"/>
    <w:rsid w:val="00A716BC"/>
    <w:rsid w:val="00A717DA"/>
    <w:rsid w:val="00A72B0F"/>
    <w:rsid w:val="00A73E19"/>
    <w:rsid w:val="00A740AF"/>
    <w:rsid w:val="00A743D3"/>
    <w:rsid w:val="00A748E8"/>
    <w:rsid w:val="00A74DFE"/>
    <w:rsid w:val="00A75051"/>
    <w:rsid w:val="00A75231"/>
    <w:rsid w:val="00A75701"/>
    <w:rsid w:val="00A76810"/>
    <w:rsid w:val="00A76BB1"/>
    <w:rsid w:val="00A76CB7"/>
    <w:rsid w:val="00A77070"/>
    <w:rsid w:val="00A77159"/>
    <w:rsid w:val="00A779D8"/>
    <w:rsid w:val="00A80EFB"/>
    <w:rsid w:val="00A815B8"/>
    <w:rsid w:val="00A8176F"/>
    <w:rsid w:val="00A817F2"/>
    <w:rsid w:val="00A81B69"/>
    <w:rsid w:val="00A8399C"/>
    <w:rsid w:val="00A839E6"/>
    <w:rsid w:val="00A85444"/>
    <w:rsid w:val="00A856E4"/>
    <w:rsid w:val="00A8677A"/>
    <w:rsid w:val="00A86B3C"/>
    <w:rsid w:val="00A925CE"/>
    <w:rsid w:val="00A927D8"/>
    <w:rsid w:val="00A92BFC"/>
    <w:rsid w:val="00A93BB6"/>
    <w:rsid w:val="00A94299"/>
    <w:rsid w:val="00A94F53"/>
    <w:rsid w:val="00A95DAB"/>
    <w:rsid w:val="00A966AD"/>
    <w:rsid w:val="00A96E57"/>
    <w:rsid w:val="00A97147"/>
    <w:rsid w:val="00A97C3B"/>
    <w:rsid w:val="00AA067B"/>
    <w:rsid w:val="00AA1634"/>
    <w:rsid w:val="00AA26A9"/>
    <w:rsid w:val="00AA3691"/>
    <w:rsid w:val="00AA3FC0"/>
    <w:rsid w:val="00AA4593"/>
    <w:rsid w:val="00AA5D60"/>
    <w:rsid w:val="00AA6742"/>
    <w:rsid w:val="00AA6A79"/>
    <w:rsid w:val="00AA6F7D"/>
    <w:rsid w:val="00AA73C1"/>
    <w:rsid w:val="00AA7E70"/>
    <w:rsid w:val="00AB0056"/>
    <w:rsid w:val="00AB00A6"/>
    <w:rsid w:val="00AB03E1"/>
    <w:rsid w:val="00AB065A"/>
    <w:rsid w:val="00AB118E"/>
    <w:rsid w:val="00AB181E"/>
    <w:rsid w:val="00AB1B46"/>
    <w:rsid w:val="00AB2269"/>
    <w:rsid w:val="00AB22F7"/>
    <w:rsid w:val="00AB2564"/>
    <w:rsid w:val="00AB2810"/>
    <w:rsid w:val="00AB2BE1"/>
    <w:rsid w:val="00AB2F4D"/>
    <w:rsid w:val="00AB3066"/>
    <w:rsid w:val="00AB333B"/>
    <w:rsid w:val="00AB441C"/>
    <w:rsid w:val="00AB45EC"/>
    <w:rsid w:val="00AB5B04"/>
    <w:rsid w:val="00AB5EC7"/>
    <w:rsid w:val="00AB60C0"/>
    <w:rsid w:val="00AB61B2"/>
    <w:rsid w:val="00AB6A26"/>
    <w:rsid w:val="00AB6F72"/>
    <w:rsid w:val="00AB74E4"/>
    <w:rsid w:val="00AB7FCC"/>
    <w:rsid w:val="00AC0046"/>
    <w:rsid w:val="00AC0368"/>
    <w:rsid w:val="00AC096B"/>
    <w:rsid w:val="00AC1C94"/>
    <w:rsid w:val="00AC26E0"/>
    <w:rsid w:val="00AC325C"/>
    <w:rsid w:val="00AC3696"/>
    <w:rsid w:val="00AC67FB"/>
    <w:rsid w:val="00AC6DD1"/>
    <w:rsid w:val="00AC6F7E"/>
    <w:rsid w:val="00AC7BF2"/>
    <w:rsid w:val="00AC7C57"/>
    <w:rsid w:val="00AD02CD"/>
    <w:rsid w:val="00AD0992"/>
    <w:rsid w:val="00AD0F55"/>
    <w:rsid w:val="00AD1933"/>
    <w:rsid w:val="00AD1AC8"/>
    <w:rsid w:val="00AD2034"/>
    <w:rsid w:val="00AD2EC7"/>
    <w:rsid w:val="00AD3563"/>
    <w:rsid w:val="00AD366E"/>
    <w:rsid w:val="00AD36A5"/>
    <w:rsid w:val="00AD3D12"/>
    <w:rsid w:val="00AD4075"/>
    <w:rsid w:val="00AD46DB"/>
    <w:rsid w:val="00AD4A48"/>
    <w:rsid w:val="00AD4E16"/>
    <w:rsid w:val="00AD6B6D"/>
    <w:rsid w:val="00AD772A"/>
    <w:rsid w:val="00AE04F5"/>
    <w:rsid w:val="00AE0793"/>
    <w:rsid w:val="00AE0AC6"/>
    <w:rsid w:val="00AE15F6"/>
    <w:rsid w:val="00AE16F8"/>
    <w:rsid w:val="00AE1E6B"/>
    <w:rsid w:val="00AE2367"/>
    <w:rsid w:val="00AE24D7"/>
    <w:rsid w:val="00AE298E"/>
    <w:rsid w:val="00AE299E"/>
    <w:rsid w:val="00AE2EF9"/>
    <w:rsid w:val="00AE3020"/>
    <w:rsid w:val="00AE3662"/>
    <w:rsid w:val="00AE38C0"/>
    <w:rsid w:val="00AE41F9"/>
    <w:rsid w:val="00AE4470"/>
    <w:rsid w:val="00AE5573"/>
    <w:rsid w:val="00AE5CB5"/>
    <w:rsid w:val="00AE7047"/>
    <w:rsid w:val="00AE75BC"/>
    <w:rsid w:val="00AE7C53"/>
    <w:rsid w:val="00AF0428"/>
    <w:rsid w:val="00AF0C7B"/>
    <w:rsid w:val="00AF10BC"/>
    <w:rsid w:val="00AF1D25"/>
    <w:rsid w:val="00AF1D8D"/>
    <w:rsid w:val="00AF29D9"/>
    <w:rsid w:val="00AF2C62"/>
    <w:rsid w:val="00AF2F06"/>
    <w:rsid w:val="00AF316E"/>
    <w:rsid w:val="00AF3AB6"/>
    <w:rsid w:val="00AF43F4"/>
    <w:rsid w:val="00AF4F5D"/>
    <w:rsid w:val="00AF544C"/>
    <w:rsid w:val="00AF6100"/>
    <w:rsid w:val="00AF61C8"/>
    <w:rsid w:val="00AF621F"/>
    <w:rsid w:val="00AF6350"/>
    <w:rsid w:val="00AF6AC0"/>
    <w:rsid w:val="00AF6E29"/>
    <w:rsid w:val="00B0004F"/>
    <w:rsid w:val="00B00094"/>
    <w:rsid w:val="00B002BB"/>
    <w:rsid w:val="00B0039E"/>
    <w:rsid w:val="00B0059F"/>
    <w:rsid w:val="00B0099E"/>
    <w:rsid w:val="00B00AA9"/>
    <w:rsid w:val="00B0142C"/>
    <w:rsid w:val="00B014A7"/>
    <w:rsid w:val="00B01566"/>
    <w:rsid w:val="00B01639"/>
    <w:rsid w:val="00B01705"/>
    <w:rsid w:val="00B027E2"/>
    <w:rsid w:val="00B030EE"/>
    <w:rsid w:val="00B03386"/>
    <w:rsid w:val="00B03C26"/>
    <w:rsid w:val="00B0476B"/>
    <w:rsid w:val="00B04DB2"/>
    <w:rsid w:val="00B04DE8"/>
    <w:rsid w:val="00B05190"/>
    <w:rsid w:val="00B0538F"/>
    <w:rsid w:val="00B055B2"/>
    <w:rsid w:val="00B05D2E"/>
    <w:rsid w:val="00B06715"/>
    <w:rsid w:val="00B0692C"/>
    <w:rsid w:val="00B06E3C"/>
    <w:rsid w:val="00B07156"/>
    <w:rsid w:val="00B07D7C"/>
    <w:rsid w:val="00B102A8"/>
    <w:rsid w:val="00B10438"/>
    <w:rsid w:val="00B1065C"/>
    <w:rsid w:val="00B12529"/>
    <w:rsid w:val="00B12E66"/>
    <w:rsid w:val="00B1364B"/>
    <w:rsid w:val="00B13BEF"/>
    <w:rsid w:val="00B14023"/>
    <w:rsid w:val="00B1458D"/>
    <w:rsid w:val="00B14CCE"/>
    <w:rsid w:val="00B17078"/>
    <w:rsid w:val="00B200C5"/>
    <w:rsid w:val="00B2018D"/>
    <w:rsid w:val="00B20794"/>
    <w:rsid w:val="00B20887"/>
    <w:rsid w:val="00B208CA"/>
    <w:rsid w:val="00B21561"/>
    <w:rsid w:val="00B21676"/>
    <w:rsid w:val="00B21F55"/>
    <w:rsid w:val="00B22266"/>
    <w:rsid w:val="00B226DD"/>
    <w:rsid w:val="00B228D3"/>
    <w:rsid w:val="00B2308A"/>
    <w:rsid w:val="00B2333B"/>
    <w:rsid w:val="00B2397D"/>
    <w:rsid w:val="00B23DF0"/>
    <w:rsid w:val="00B240A6"/>
    <w:rsid w:val="00B241D5"/>
    <w:rsid w:val="00B24DC9"/>
    <w:rsid w:val="00B2518F"/>
    <w:rsid w:val="00B251B4"/>
    <w:rsid w:val="00B25323"/>
    <w:rsid w:val="00B257E6"/>
    <w:rsid w:val="00B2631A"/>
    <w:rsid w:val="00B2773F"/>
    <w:rsid w:val="00B27A1E"/>
    <w:rsid w:val="00B301B6"/>
    <w:rsid w:val="00B305D2"/>
    <w:rsid w:val="00B3088B"/>
    <w:rsid w:val="00B31341"/>
    <w:rsid w:val="00B3183C"/>
    <w:rsid w:val="00B32C0C"/>
    <w:rsid w:val="00B33099"/>
    <w:rsid w:val="00B33544"/>
    <w:rsid w:val="00B33E94"/>
    <w:rsid w:val="00B340C5"/>
    <w:rsid w:val="00B34171"/>
    <w:rsid w:val="00B344BB"/>
    <w:rsid w:val="00B34E3A"/>
    <w:rsid w:val="00B3547C"/>
    <w:rsid w:val="00B369A6"/>
    <w:rsid w:val="00B36F14"/>
    <w:rsid w:val="00B37961"/>
    <w:rsid w:val="00B37AD8"/>
    <w:rsid w:val="00B37FCF"/>
    <w:rsid w:val="00B40EEE"/>
    <w:rsid w:val="00B41255"/>
    <w:rsid w:val="00B4173D"/>
    <w:rsid w:val="00B42827"/>
    <w:rsid w:val="00B4315B"/>
    <w:rsid w:val="00B43660"/>
    <w:rsid w:val="00B442FE"/>
    <w:rsid w:val="00B443B0"/>
    <w:rsid w:val="00B443B7"/>
    <w:rsid w:val="00B445A4"/>
    <w:rsid w:val="00B4524F"/>
    <w:rsid w:val="00B4549A"/>
    <w:rsid w:val="00B454A5"/>
    <w:rsid w:val="00B45681"/>
    <w:rsid w:val="00B46A94"/>
    <w:rsid w:val="00B472E2"/>
    <w:rsid w:val="00B47428"/>
    <w:rsid w:val="00B47DBB"/>
    <w:rsid w:val="00B47F97"/>
    <w:rsid w:val="00B47FA4"/>
    <w:rsid w:val="00B5016D"/>
    <w:rsid w:val="00B5031D"/>
    <w:rsid w:val="00B5178A"/>
    <w:rsid w:val="00B51B08"/>
    <w:rsid w:val="00B51F7E"/>
    <w:rsid w:val="00B51F83"/>
    <w:rsid w:val="00B52BC3"/>
    <w:rsid w:val="00B5318D"/>
    <w:rsid w:val="00B5365E"/>
    <w:rsid w:val="00B54244"/>
    <w:rsid w:val="00B54415"/>
    <w:rsid w:val="00B54DC4"/>
    <w:rsid w:val="00B5563B"/>
    <w:rsid w:val="00B562C5"/>
    <w:rsid w:val="00B56393"/>
    <w:rsid w:val="00B57165"/>
    <w:rsid w:val="00B57829"/>
    <w:rsid w:val="00B57B0E"/>
    <w:rsid w:val="00B605CA"/>
    <w:rsid w:val="00B60A7D"/>
    <w:rsid w:val="00B60B27"/>
    <w:rsid w:val="00B60C18"/>
    <w:rsid w:val="00B65045"/>
    <w:rsid w:val="00B666C1"/>
    <w:rsid w:val="00B66936"/>
    <w:rsid w:val="00B66A47"/>
    <w:rsid w:val="00B670DF"/>
    <w:rsid w:val="00B70206"/>
    <w:rsid w:val="00B70F6D"/>
    <w:rsid w:val="00B72203"/>
    <w:rsid w:val="00B72628"/>
    <w:rsid w:val="00B73838"/>
    <w:rsid w:val="00B73BF7"/>
    <w:rsid w:val="00B73E3C"/>
    <w:rsid w:val="00B74894"/>
    <w:rsid w:val="00B74CB7"/>
    <w:rsid w:val="00B75378"/>
    <w:rsid w:val="00B753D6"/>
    <w:rsid w:val="00B756D4"/>
    <w:rsid w:val="00B77155"/>
    <w:rsid w:val="00B775A1"/>
    <w:rsid w:val="00B80476"/>
    <w:rsid w:val="00B80503"/>
    <w:rsid w:val="00B807F1"/>
    <w:rsid w:val="00B80E37"/>
    <w:rsid w:val="00B81B51"/>
    <w:rsid w:val="00B822CC"/>
    <w:rsid w:val="00B828E7"/>
    <w:rsid w:val="00B82A78"/>
    <w:rsid w:val="00B82E22"/>
    <w:rsid w:val="00B837E5"/>
    <w:rsid w:val="00B83CEF"/>
    <w:rsid w:val="00B8476C"/>
    <w:rsid w:val="00B850A1"/>
    <w:rsid w:val="00B85B76"/>
    <w:rsid w:val="00B85F9F"/>
    <w:rsid w:val="00B8646D"/>
    <w:rsid w:val="00B87656"/>
    <w:rsid w:val="00B87A0F"/>
    <w:rsid w:val="00B87E55"/>
    <w:rsid w:val="00B90228"/>
    <w:rsid w:val="00B90B97"/>
    <w:rsid w:val="00B90DB7"/>
    <w:rsid w:val="00B91111"/>
    <w:rsid w:val="00B92867"/>
    <w:rsid w:val="00B92F53"/>
    <w:rsid w:val="00B93790"/>
    <w:rsid w:val="00B937A4"/>
    <w:rsid w:val="00B93934"/>
    <w:rsid w:val="00B95ED4"/>
    <w:rsid w:val="00B974B4"/>
    <w:rsid w:val="00B97964"/>
    <w:rsid w:val="00B9798E"/>
    <w:rsid w:val="00BA161D"/>
    <w:rsid w:val="00BA19C2"/>
    <w:rsid w:val="00BA21A4"/>
    <w:rsid w:val="00BA3441"/>
    <w:rsid w:val="00BA4A85"/>
    <w:rsid w:val="00BA514B"/>
    <w:rsid w:val="00BA5921"/>
    <w:rsid w:val="00BA5D38"/>
    <w:rsid w:val="00BA5D73"/>
    <w:rsid w:val="00BA66DF"/>
    <w:rsid w:val="00BA6D7A"/>
    <w:rsid w:val="00BA6FEB"/>
    <w:rsid w:val="00BA7580"/>
    <w:rsid w:val="00BA794F"/>
    <w:rsid w:val="00BB12D5"/>
    <w:rsid w:val="00BB1D92"/>
    <w:rsid w:val="00BB25A0"/>
    <w:rsid w:val="00BB2DEC"/>
    <w:rsid w:val="00BB476C"/>
    <w:rsid w:val="00BB4A75"/>
    <w:rsid w:val="00BB51AB"/>
    <w:rsid w:val="00BB58BA"/>
    <w:rsid w:val="00BB5943"/>
    <w:rsid w:val="00BB65AB"/>
    <w:rsid w:val="00BB663C"/>
    <w:rsid w:val="00BB66AA"/>
    <w:rsid w:val="00BB75A5"/>
    <w:rsid w:val="00BB77E4"/>
    <w:rsid w:val="00BB7D65"/>
    <w:rsid w:val="00BC07E7"/>
    <w:rsid w:val="00BC0F92"/>
    <w:rsid w:val="00BC1720"/>
    <w:rsid w:val="00BC172E"/>
    <w:rsid w:val="00BC2812"/>
    <w:rsid w:val="00BC306B"/>
    <w:rsid w:val="00BC339F"/>
    <w:rsid w:val="00BC3959"/>
    <w:rsid w:val="00BC3C65"/>
    <w:rsid w:val="00BC4833"/>
    <w:rsid w:val="00BC52F2"/>
    <w:rsid w:val="00BC5753"/>
    <w:rsid w:val="00BC5F6B"/>
    <w:rsid w:val="00BC6251"/>
    <w:rsid w:val="00BC6436"/>
    <w:rsid w:val="00BC6745"/>
    <w:rsid w:val="00BC697D"/>
    <w:rsid w:val="00BC6BE7"/>
    <w:rsid w:val="00BC6C0C"/>
    <w:rsid w:val="00BC7EB0"/>
    <w:rsid w:val="00BD0D43"/>
    <w:rsid w:val="00BD1060"/>
    <w:rsid w:val="00BD2980"/>
    <w:rsid w:val="00BD49DA"/>
    <w:rsid w:val="00BD4A64"/>
    <w:rsid w:val="00BD5822"/>
    <w:rsid w:val="00BD5824"/>
    <w:rsid w:val="00BD63AF"/>
    <w:rsid w:val="00BD6707"/>
    <w:rsid w:val="00BD7E70"/>
    <w:rsid w:val="00BE0176"/>
    <w:rsid w:val="00BE02F4"/>
    <w:rsid w:val="00BE152C"/>
    <w:rsid w:val="00BE1A71"/>
    <w:rsid w:val="00BE2A31"/>
    <w:rsid w:val="00BE2B99"/>
    <w:rsid w:val="00BE3374"/>
    <w:rsid w:val="00BE3543"/>
    <w:rsid w:val="00BE3726"/>
    <w:rsid w:val="00BE392B"/>
    <w:rsid w:val="00BE3AC4"/>
    <w:rsid w:val="00BE3D98"/>
    <w:rsid w:val="00BE3E7E"/>
    <w:rsid w:val="00BE4BFB"/>
    <w:rsid w:val="00BE4D03"/>
    <w:rsid w:val="00BE5674"/>
    <w:rsid w:val="00BE6FEA"/>
    <w:rsid w:val="00BF0584"/>
    <w:rsid w:val="00BF0B69"/>
    <w:rsid w:val="00BF111A"/>
    <w:rsid w:val="00BF2DF1"/>
    <w:rsid w:val="00BF2FD5"/>
    <w:rsid w:val="00BF3111"/>
    <w:rsid w:val="00BF4694"/>
    <w:rsid w:val="00BF5BAD"/>
    <w:rsid w:val="00BF6415"/>
    <w:rsid w:val="00BF647C"/>
    <w:rsid w:val="00BF66C9"/>
    <w:rsid w:val="00BF67FA"/>
    <w:rsid w:val="00BF6A7B"/>
    <w:rsid w:val="00BF6CB3"/>
    <w:rsid w:val="00BF759A"/>
    <w:rsid w:val="00C00C0F"/>
    <w:rsid w:val="00C00E05"/>
    <w:rsid w:val="00C017DC"/>
    <w:rsid w:val="00C0273E"/>
    <w:rsid w:val="00C03FBB"/>
    <w:rsid w:val="00C04461"/>
    <w:rsid w:val="00C04A59"/>
    <w:rsid w:val="00C04D2B"/>
    <w:rsid w:val="00C056AC"/>
    <w:rsid w:val="00C058D5"/>
    <w:rsid w:val="00C05D8A"/>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44B"/>
    <w:rsid w:val="00C22512"/>
    <w:rsid w:val="00C22C7B"/>
    <w:rsid w:val="00C2367E"/>
    <w:rsid w:val="00C237B2"/>
    <w:rsid w:val="00C241C2"/>
    <w:rsid w:val="00C24A78"/>
    <w:rsid w:val="00C24AC4"/>
    <w:rsid w:val="00C24F26"/>
    <w:rsid w:val="00C25253"/>
    <w:rsid w:val="00C252B6"/>
    <w:rsid w:val="00C25317"/>
    <w:rsid w:val="00C253E0"/>
    <w:rsid w:val="00C25487"/>
    <w:rsid w:val="00C2556D"/>
    <w:rsid w:val="00C25590"/>
    <w:rsid w:val="00C25606"/>
    <w:rsid w:val="00C25E2F"/>
    <w:rsid w:val="00C26DC1"/>
    <w:rsid w:val="00C2721F"/>
    <w:rsid w:val="00C2747E"/>
    <w:rsid w:val="00C3056E"/>
    <w:rsid w:val="00C30B13"/>
    <w:rsid w:val="00C315FF"/>
    <w:rsid w:val="00C31B71"/>
    <w:rsid w:val="00C3228B"/>
    <w:rsid w:val="00C32AEC"/>
    <w:rsid w:val="00C3321C"/>
    <w:rsid w:val="00C337FF"/>
    <w:rsid w:val="00C338A1"/>
    <w:rsid w:val="00C33A49"/>
    <w:rsid w:val="00C33BBF"/>
    <w:rsid w:val="00C341F0"/>
    <w:rsid w:val="00C34F73"/>
    <w:rsid w:val="00C35A89"/>
    <w:rsid w:val="00C35F2F"/>
    <w:rsid w:val="00C3662C"/>
    <w:rsid w:val="00C36FBB"/>
    <w:rsid w:val="00C37A1B"/>
    <w:rsid w:val="00C37B3F"/>
    <w:rsid w:val="00C40262"/>
    <w:rsid w:val="00C40F81"/>
    <w:rsid w:val="00C41106"/>
    <w:rsid w:val="00C42673"/>
    <w:rsid w:val="00C42C3D"/>
    <w:rsid w:val="00C43103"/>
    <w:rsid w:val="00C431BE"/>
    <w:rsid w:val="00C43714"/>
    <w:rsid w:val="00C44793"/>
    <w:rsid w:val="00C44CB6"/>
    <w:rsid w:val="00C44FE0"/>
    <w:rsid w:val="00C45DD7"/>
    <w:rsid w:val="00C46338"/>
    <w:rsid w:val="00C46751"/>
    <w:rsid w:val="00C46DEF"/>
    <w:rsid w:val="00C46E3E"/>
    <w:rsid w:val="00C46E81"/>
    <w:rsid w:val="00C4729A"/>
    <w:rsid w:val="00C4729C"/>
    <w:rsid w:val="00C5015F"/>
    <w:rsid w:val="00C50458"/>
    <w:rsid w:val="00C50ADB"/>
    <w:rsid w:val="00C5182B"/>
    <w:rsid w:val="00C521FF"/>
    <w:rsid w:val="00C52D1C"/>
    <w:rsid w:val="00C52F07"/>
    <w:rsid w:val="00C54452"/>
    <w:rsid w:val="00C54579"/>
    <w:rsid w:val="00C546A8"/>
    <w:rsid w:val="00C54915"/>
    <w:rsid w:val="00C5548C"/>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059"/>
    <w:rsid w:val="00C71D97"/>
    <w:rsid w:val="00C72942"/>
    <w:rsid w:val="00C735D2"/>
    <w:rsid w:val="00C73696"/>
    <w:rsid w:val="00C740DD"/>
    <w:rsid w:val="00C7430C"/>
    <w:rsid w:val="00C74837"/>
    <w:rsid w:val="00C74CC3"/>
    <w:rsid w:val="00C75A00"/>
    <w:rsid w:val="00C7634D"/>
    <w:rsid w:val="00C763AE"/>
    <w:rsid w:val="00C765C6"/>
    <w:rsid w:val="00C770C5"/>
    <w:rsid w:val="00C773AE"/>
    <w:rsid w:val="00C77453"/>
    <w:rsid w:val="00C77559"/>
    <w:rsid w:val="00C7761A"/>
    <w:rsid w:val="00C77956"/>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863"/>
    <w:rsid w:val="00C849E5"/>
    <w:rsid w:val="00C85232"/>
    <w:rsid w:val="00C854D7"/>
    <w:rsid w:val="00C87847"/>
    <w:rsid w:val="00C87C98"/>
    <w:rsid w:val="00C90552"/>
    <w:rsid w:val="00C908A8"/>
    <w:rsid w:val="00C910C7"/>
    <w:rsid w:val="00C92496"/>
    <w:rsid w:val="00C92FF1"/>
    <w:rsid w:val="00C9334D"/>
    <w:rsid w:val="00C934EF"/>
    <w:rsid w:val="00C93D56"/>
    <w:rsid w:val="00C940CB"/>
    <w:rsid w:val="00C940E7"/>
    <w:rsid w:val="00C944A3"/>
    <w:rsid w:val="00C958CC"/>
    <w:rsid w:val="00C95AF4"/>
    <w:rsid w:val="00C96EB4"/>
    <w:rsid w:val="00C97908"/>
    <w:rsid w:val="00C97D5B"/>
    <w:rsid w:val="00CA1D6A"/>
    <w:rsid w:val="00CA2195"/>
    <w:rsid w:val="00CA243A"/>
    <w:rsid w:val="00CA5628"/>
    <w:rsid w:val="00CA5822"/>
    <w:rsid w:val="00CA5A3E"/>
    <w:rsid w:val="00CA6B89"/>
    <w:rsid w:val="00CA771F"/>
    <w:rsid w:val="00CB0AAF"/>
    <w:rsid w:val="00CB1C61"/>
    <w:rsid w:val="00CB2791"/>
    <w:rsid w:val="00CB280A"/>
    <w:rsid w:val="00CB4062"/>
    <w:rsid w:val="00CB464E"/>
    <w:rsid w:val="00CB4703"/>
    <w:rsid w:val="00CB4D10"/>
    <w:rsid w:val="00CB56D1"/>
    <w:rsid w:val="00CB5C59"/>
    <w:rsid w:val="00CB5C91"/>
    <w:rsid w:val="00CB5FC9"/>
    <w:rsid w:val="00CB639C"/>
    <w:rsid w:val="00CB6EA9"/>
    <w:rsid w:val="00CB751D"/>
    <w:rsid w:val="00CB7521"/>
    <w:rsid w:val="00CB776F"/>
    <w:rsid w:val="00CB7A5C"/>
    <w:rsid w:val="00CC0096"/>
    <w:rsid w:val="00CC00BD"/>
    <w:rsid w:val="00CC017B"/>
    <w:rsid w:val="00CC04C8"/>
    <w:rsid w:val="00CC122C"/>
    <w:rsid w:val="00CC1766"/>
    <w:rsid w:val="00CC199A"/>
    <w:rsid w:val="00CC2B7A"/>
    <w:rsid w:val="00CC3C71"/>
    <w:rsid w:val="00CC4B2B"/>
    <w:rsid w:val="00CC6328"/>
    <w:rsid w:val="00CC6909"/>
    <w:rsid w:val="00CC6C54"/>
    <w:rsid w:val="00CC70D6"/>
    <w:rsid w:val="00CC764D"/>
    <w:rsid w:val="00CC781C"/>
    <w:rsid w:val="00CD05B2"/>
    <w:rsid w:val="00CD11E8"/>
    <w:rsid w:val="00CD16DE"/>
    <w:rsid w:val="00CD18BE"/>
    <w:rsid w:val="00CD2783"/>
    <w:rsid w:val="00CD2A66"/>
    <w:rsid w:val="00CD2CCC"/>
    <w:rsid w:val="00CD3A07"/>
    <w:rsid w:val="00CD3A26"/>
    <w:rsid w:val="00CD3CB9"/>
    <w:rsid w:val="00CD445F"/>
    <w:rsid w:val="00CD4507"/>
    <w:rsid w:val="00CD4A34"/>
    <w:rsid w:val="00CD4E70"/>
    <w:rsid w:val="00CD568D"/>
    <w:rsid w:val="00CD5A31"/>
    <w:rsid w:val="00CD5AB3"/>
    <w:rsid w:val="00CD5E9F"/>
    <w:rsid w:val="00CD61E2"/>
    <w:rsid w:val="00CD6BEE"/>
    <w:rsid w:val="00CD6EDE"/>
    <w:rsid w:val="00CD70C7"/>
    <w:rsid w:val="00CD724D"/>
    <w:rsid w:val="00CD796A"/>
    <w:rsid w:val="00CE02CE"/>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690B"/>
    <w:rsid w:val="00CE7E61"/>
    <w:rsid w:val="00CF05CC"/>
    <w:rsid w:val="00CF0D82"/>
    <w:rsid w:val="00CF0DF3"/>
    <w:rsid w:val="00CF1BF6"/>
    <w:rsid w:val="00CF2019"/>
    <w:rsid w:val="00CF2265"/>
    <w:rsid w:val="00CF234A"/>
    <w:rsid w:val="00CF2B28"/>
    <w:rsid w:val="00CF3DAF"/>
    <w:rsid w:val="00CF4713"/>
    <w:rsid w:val="00CF4A80"/>
    <w:rsid w:val="00CF4F27"/>
    <w:rsid w:val="00CF4F4B"/>
    <w:rsid w:val="00CF52BA"/>
    <w:rsid w:val="00CF57E5"/>
    <w:rsid w:val="00CF60D7"/>
    <w:rsid w:val="00CF76EB"/>
    <w:rsid w:val="00CF77C9"/>
    <w:rsid w:val="00CF7C01"/>
    <w:rsid w:val="00D00460"/>
    <w:rsid w:val="00D0134F"/>
    <w:rsid w:val="00D0141D"/>
    <w:rsid w:val="00D018F0"/>
    <w:rsid w:val="00D01903"/>
    <w:rsid w:val="00D02999"/>
    <w:rsid w:val="00D035D1"/>
    <w:rsid w:val="00D03A9D"/>
    <w:rsid w:val="00D040DB"/>
    <w:rsid w:val="00D04806"/>
    <w:rsid w:val="00D0504B"/>
    <w:rsid w:val="00D0573A"/>
    <w:rsid w:val="00D05922"/>
    <w:rsid w:val="00D07083"/>
    <w:rsid w:val="00D0798D"/>
    <w:rsid w:val="00D07D37"/>
    <w:rsid w:val="00D10148"/>
    <w:rsid w:val="00D103D5"/>
    <w:rsid w:val="00D104B9"/>
    <w:rsid w:val="00D10B9A"/>
    <w:rsid w:val="00D10FB8"/>
    <w:rsid w:val="00D117E5"/>
    <w:rsid w:val="00D119FF"/>
    <w:rsid w:val="00D11B0F"/>
    <w:rsid w:val="00D1244E"/>
    <w:rsid w:val="00D127F4"/>
    <w:rsid w:val="00D129F2"/>
    <w:rsid w:val="00D12D58"/>
    <w:rsid w:val="00D12D6D"/>
    <w:rsid w:val="00D12F8A"/>
    <w:rsid w:val="00D13073"/>
    <w:rsid w:val="00D13C72"/>
    <w:rsid w:val="00D14110"/>
    <w:rsid w:val="00D1595C"/>
    <w:rsid w:val="00D16509"/>
    <w:rsid w:val="00D168AA"/>
    <w:rsid w:val="00D16EC3"/>
    <w:rsid w:val="00D17284"/>
    <w:rsid w:val="00D175B6"/>
    <w:rsid w:val="00D17C25"/>
    <w:rsid w:val="00D2019B"/>
    <w:rsid w:val="00D21F8A"/>
    <w:rsid w:val="00D222C7"/>
    <w:rsid w:val="00D22547"/>
    <w:rsid w:val="00D2274A"/>
    <w:rsid w:val="00D22BA0"/>
    <w:rsid w:val="00D2375B"/>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481"/>
    <w:rsid w:val="00D307B3"/>
    <w:rsid w:val="00D31045"/>
    <w:rsid w:val="00D31605"/>
    <w:rsid w:val="00D33651"/>
    <w:rsid w:val="00D33AF2"/>
    <w:rsid w:val="00D3418B"/>
    <w:rsid w:val="00D34A14"/>
    <w:rsid w:val="00D3598E"/>
    <w:rsid w:val="00D35CB0"/>
    <w:rsid w:val="00D35FD8"/>
    <w:rsid w:val="00D36B12"/>
    <w:rsid w:val="00D36B7F"/>
    <w:rsid w:val="00D37186"/>
    <w:rsid w:val="00D405A3"/>
    <w:rsid w:val="00D40DA5"/>
    <w:rsid w:val="00D43C7D"/>
    <w:rsid w:val="00D44360"/>
    <w:rsid w:val="00D44466"/>
    <w:rsid w:val="00D446C2"/>
    <w:rsid w:val="00D447DC"/>
    <w:rsid w:val="00D44935"/>
    <w:rsid w:val="00D44C1A"/>
    <w:rsid w:val="00D44DCE"/>
    <w:rsid w:val="00D451D7"/>
    <w:rsid w:val="00D466E4"/>
    <w:rsid w:val="00D469BF"/>
    <w:rsid w:val="00D46C16"/>
    <w:rsid w:val="00D46D8D"/>
    <w:rsid w:val="00D50DCD"/>
    <w:rsid w:val="00D511F6"/>
    <w:rsid w:val="00D512B1"/>
    <w:rsid w:val="00D51356"/>
    <w:rsid w:val="00D5136C"/>
    <w:rsid w:val="00D52902"/>
    <w:rsid w:val="00D5313C"/>
    <w:rsid w:val="00D535E2"/>
    <w:rsid w:val="00D54BEB"/>
    <w:rsid w:val="00D551F5"/>
    <w:rsid w:val="00D566C3"/>
    <w:rsid w:val="00D5677A"/>
    <w:rsid w:val="00D572F2"/>
    <w:rsid w:val="00D575A5"/>
    <w:rsid w:val="00D5789E"/>
    <w:rsid w:val="00D57949"/>
    <w:rsid w:val="00D604CA"/>
    <w:rsid w:val="00D610BD"/>
    <w:rsid w:val="00D6268F"/>
    <w:rsid w:val="00D6408E"/>
    <w:rsid w:val="00D64409"/>
    <w:rsid w:val="00D64472"/>
    <w:rsid w:val="00D646BA"/>
    <w:rsid w:val="00D649DA"/>
    <w:rsid w:val="00D64A67"/>
    <w:rsid w:val="00D6699A"/>
    <w:rsid w:val="00D66EB2"/>
    <w:rsid w:val="00D71F13"/>
    <w:rsid w:val="00D7254C"/>
    <w:rsid w:val="00D727DC"/>
    <w:rsid w:val="00D73261"/>
    <w:rsid w:val="00D74247"/>
    <w:rsid w:val="00D74387"/>
    <w:rsid w:val="00D74BC3"/>
    <w:rsid w:val="00D75091"/>
    <w:rsid w:val="00D757FD"/>
    <w:rsid w:val="00D75BB4"/>
    <w:rsid w:val="00D7621D"/>
    <w:rsid w:val="00D767A4"/>
    <w:rsid w:val="00D7691F"/>
    <w:rsid w:val="00D7734F"/>
    <w:rsid w:val="00D77B5D"/>
    <w:rsid w:val="00D77BB5"/>
    <w:rsid w:val="00D80371"/>
    <w:rsid w:val="00D8048C"/>
    <w:rsid w:val="00D80A61"/>
    <w:rsid w:val="00D81B5A"/>
    <w:rsid w:val="00D82122"/>
    <w:rsid w:val="00D82287"/>
    <w:rsid w:val="00D832A1"/>
    <w:rsid w:val="00D83E19"/>
    <w:rsid w:val="00D840B0"/>
    <w:rsid w:val="00D840C7"/>
    <w:rsid w:val="00D841BB"/>
    <w:rsid w:val="00D84CE0"/>
    <w:rsid w:val="00D84DAF"/>
    <w:rsid w:val="00D84EC7"/>
    <w:rsid w:val="00D856FD"/>
    <w:rsid w:val="00D85CE5"/>
    <w:rsid w:val="00D85EF1"/>
    <w:rsid w:val="00D861C4"/>
    <w:rsid w:val="00D86A0C"/>
    <w:rsid w:val="00D86E1B"/>
    <w:rsid w:val="00D86FA6"/>
    <w:rsid w:val="00D87CC2"/>
    <w:rsid w:val="00D90C5C"/>
    <w:rsid w:val="00D9102E"/>
    <w:rsid w:val="00D91769"/>
    <w:rsid w:val="00D9203B"/>
    <w:rsid w:val="00D920B6"/>
    <w:rsid w:val="00D92470"/>
    <w:rsid w:val="00D924A3"/>
    <w:rsid w:val="00D92F26"/>
    <w:rsid w:val="00D93151"/>
    <w:rsid w:val="00D93DFB"/>
    <w:rsid w:val="00D945AC"/>
    <w:rsid w:val="00D9541A"/>
    <w:rsid w:val="00D95BE3"/>
    <w:rsid w:val="00D95EC7"/>
    <w:rsid w:val="00D96DD9"/>
    <w:rsid w:val="00D97EAF"/>
    <w:rsid w:val="00D97F62"/>
    <w:rsid w:val="00DA05BE"/>
    <w:rsid w:val="00DA0895"/>
    <w:rsid w:val="00DA13B0"/>
    <w:rsid w:val="00DA21F9"/>
    <w:rsid w:val="00DA242E"/>
    <w:rsid w:val="00DA253C"/>
    <w:rsid w:val="00DA281D"/>
    <w:rsid w:val="00DA3819"/>
    <w:rsid w:val="00DA3A5A"/>
    <w:rsid w:val="00DA3F08"/>
    <w:rsid w:val="00DA3FF7"/>
    <w:rsid w:val="00DA445B"/>
    <w:rsid w:val="00DA4881"/>
    <w:rsid w:val="00DA49BD"/>
    <w:rsid w:val="00DA4ED9"/>
    <w:rsid w:val="00DA4F47"/>
    <w:rsid w:val="00DA5874"/>
    <w:rsid w:val="00DA58CD"/>
    <w:rsid w:val="00DA590C"/>
    <w:rsid w:val="00DA614D"/>
    <w:rsid w:val="00DA73F6"/>
    <w:rsid w:val="00DA772D"/>
    <w:rsid w:val="00DB0273"/>
    <w:rsid w:val="00DB08FD"/>
    <w:rsid w:val="00DB0DA0"/>
    <w:rsid w:val="00DB1046"/>
    <w:rsid w:val="00DB1330"/>
    <w:rsid w:val="00DB24AC"/>
    <w:rsid w:val="00DB26B6"/>
    <w:rsid w:val="00DB2C93"/>
    <w:rsid w:val="00DB4772"/>
    <w:rsid w:val="00DB47B5"/>
    <w:rsid w:val="00DB504D"/>
    <w:rsid w:val="00DB56A2"/>
    <w:rsid w:val="00DB5714"/>
    <w:rsid w:val="00DB58A0"/>
    <w:rsid w:val="00DB6BA9"/>
    <w:rsid w:val="00DB7301"/>
    <w:rsid w:val="00DB7809"/>
    <w:rsid w:val="00DB796C"/>
    <w:rsid w:val="00DB7A50"/>
    <w:rsid w:val="00DB7FE1"/>
    <w:rsid w:val="00DC0157"/>
    <w:rsid w:val="00DC08C3"/>
    <w:rsid w:val="00DC15A4"/>
    <w:rsid w:val="00DC1720"/>
    <w:rsid w:val="00DC17F2"/>
    <w:rsid w:val="00DC18B6"/>
    <w:rsid w:val="00DC1D62"/>
    <w:rsid w:val="00DC1D77"/>
    <w:rsid w:val="00DC2167"/>
    <w:rsid w:val="00DC23D4"/>
    <w:rsid w:val="00DC28C7"/>
    <w:rsid w:val="00DC2D26"/>
    <w:rsid w:val="00DC4DBA"/>
    <w:rsid w:val="00DC4DDC"/>
    <w:rsid w:val="00DC5C51"/>
    <w:rsid w:val="00DC5EF0"/>
    <w:rsid w:val="00DC686A"/>
    <w:rsid w:val="00DC6B1E"/>
    <w:rsid w:val="00DC7D39"/>
    <w:rsid w:val="00DC7EE2"/>
    <w:rsid w:val="00DD022E"/>
    <w:rsid w:val="00DD08E9"/>
    <w:rsid w:val="00DD163B"/>
    <w:rsid w:val="00DD1817"/>
    <w:rsid w:val="00DD1D0A"/>
    <w:rsid w:val="00DD227F"/>
    <w:rsid w:val="00DD2DDF"/>
    <w:rsid w:val="00DD3916"/>
    <w:rsid w:val="00DD432F"/>
    <w:rsid w:val="00DD51C0"/>
    <w:rsid w:val="00DD5A11"/>
    <w:rsid w:val="00DD5DDE"/>
    <w:rsid w:val="00DD601C"/>
    <w:rsid w:val="00DD6BA6"/>
    <w:rsid w:val="00DD6D0A"/>
    <w:rsid w:val="00DD7712"/>
    <w:rsid w:val="00DE0544"/>
    <w:rsid w:val="00DE09F6"/>
    <w:rsid w:val="00DE1284"/>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1EF"/>
    <w:rsid w:val="00DE725E"/>
    <w:rsid w:val="00DF00B3"/>
    <w:rsid w:val="00DF08D5"/>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6E92"/>
    <w:rsid w:val="00DF72CF"/>
    <w:rsid w:val="00DF7C61"/>
    <w:rsid w:val="00DF7FBB"/>
    <w:rsid w:val="00DF7FDE"/>
    <w:rsid w:val="00E00A30"/>
    <w:rsid w:val="00E01981"/>
    <w:rsid w:val="00E01F1D"/>
    <w:rsid w:val="00E02386"/>
    <w:rsid w:val="00E024F2"/>
    <w:rsid w:val="00E02EA0"/>
    <w:rsid w:val="00E03A53"/>
    <w:rsid w:val="00E044A1"/>
    <w:rsid w:val="00E044F3"/>
    <w:rsid w:val="00E05890"/>
    <w:rsid w:val="00E05F8A"/>
    <w:rsid w:val="00E05FF3"/>
    <w:rsid w:val="00E068B8"/>
    <w:rsid w:val="00E0690E"/>
    <w:rsid w:val="00E06AFF"/>
    <w:rsid w:val="00E0747A"/>
    <w:rsid w:val="00E10050"/>
    <w:rsid w:val="00E105E5"/>
    <w:rsid w:val="00E10EE1"/>
    <w:rsid w:val="00E11176"/>
    <w:rsid w:val="00E114B2"/>
    <w:rsid w:val="00E11B5E"/>
    <w:rsid w:val="00E11C72"/>
    <w:rsid w:val="00E12C98"/>
    <w:rsid w:val="00E12CF3"/>
    <w:rsid w:val="00E12D51"/>
    <w:rsid w:val="00E12E12"/>
    <w:rsid w:val="00E132A5"/>
    <w:rsid w:val="00E138B1"/>
    <w:rsid w:val="00E13E18"/>
    <w:rsid w:val="00E150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3F3"/>
    <w:rsid w:val="00E25574"/>
    <w:rsid w:val="00E25B7D"/>
    <w:rsid w:val="00E25E10"/>
    <w:rsid w:val="00E25E4C"/>
    <w:rsid w:val="00E27066"/>
    <w:rsid w:val="00E271EE"/>
    <w:rsid w:val="00E27A5E"/>
    <w:rsid w:val="00E27ADD"/>
    <w:rsid w:val="00E3050C"/>
    <w:rsid w:val="00E310F9"/>
    <w:rsid w:val="00E315F0"/>
    <w:rsid w:val="00E31919"/>
    <w:rsid w:val="00E31CC7"/>
    <w:rsid w:val="00E31CCC"/>
    <w:rsid w:val="00E32248"/>
    <w:rsid w:val="00E32AAB"/>
    <w:rsid w:val="00E3439A"/>
    <w:rsid w:val="00E35AFB"/>
    <w:rsid w:val="00E35C2D"/>
    <w:rsid w:val="00E36E1C"/>
    <w:rsid w:val="00E40D19"/>
    <w:rsid w:val="00E41CD1"/>
    <w:rsid w:val="00E4204C"/>
    <w:rsid w:val="00E42984"/>
    <w:rsid w:val="00E429F0"/>
    <w:rsid w:val="00E42C33"/>
    <w:rsid w:val="00E43038"/>
    <w:rsid w:val="00E44322"/>
    <w:rsid w:val="00E4433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3123"/>
    <w:rsid w:val="00E540F8"/>
    <w:rsid w:val="00E545D9"/>
    <w:rsid w:val="00E54B3E"/>
    <w:rsid w:val="00E554AE"/>
    <w:rsid w:val="00E55A8C"/>
    <w:rsid w:val="00E563F4"/>
    <w:rsid w:val="00E56763"/>
    <w:rsid w:val="00E570E5"/>
    <w:rsid w:val="00E57808"/>
    <w:rsid w:val="00E60A6C"/>
    <w:rsid w:val="00E60F7F"/>
    <w:rsid w:val="00E60F9B"/>
    <w:rsid w:val="00E62A20"/>
    <w:rsid w:val="00E636CA"/>
    <w:rsid w:val="00E63988"/>
    <w:rsid w:val="00E63ADB"/>
    <w:rsid w:val="00E63C84"/>
    <w:rsid w:val="00E65329"/>
    <w:rsid w:val="00E654EA"/>
    <w:rsid w:val="00E65B65"/>
    <w:rsid w:val="00E66002"/>
    <w:rsid w:val="00E666B4"/>
    <w:rsid w:val="00E66771"/>
    <w:rsid w:val="00E66D5D"/>
    <w:rsid w:val="00E66D7D"/>
    <w:rsid w:val="00E6744A"/>
    <w:rsid w:val="00E674E1"/>
    <w:rsid w:val="00E67699"/>
    <w:rsid w:val="00E701CD"/>
    <w:rsid w:val="00E70906"/>
    <w:rsid w:val="00E71A1A"/>
    <w:rsid w:val="00E71CF8"/>
    <w:rsid w:val="00E72BC9"/>
    <w:rsid w:val="00E73161"/>
    <w:rsid w:val="00E731A2"/>
    <w:rsid w:val="00E73335"/>
    <w:rsid w:val="00E74878"/>
    <w:rsid w:val="00E74931"/>
    <w:rsid w:val="00E74B34"/>
    <w:rsid w:val="00E7508E"/>
    <w:rsid w:val="00E75371"/>
    <w:rsid w:val="00E7643B"/>
    <w:rsid w:val="00E76C97"/>
    <w:rsid w:val="00E772E1"/>
    <w:rsid w:val="00E774A6"/>
    <w:rsid w:val="00E7784E"/>
    <w:rsid w:val="00E81034"/>
    <w:rsid w:val="00E81CB8"/>
    <w:rsid w:val="00E8201C"/>
    <w:rsid w:val="00E827E7"/>
    <w:rsid w:val="00E83880"/>
    <w:rsid w:val="00E83A5C"/>
    <w:rsid w:val="00E83B67"/>
    <w:rsid w:val="00E83D46"/>
    <w:rsid w:val="00E84069"/>
    <w:rsid w:val="00E84094"/>
    <w:rsid w:val="00E85053"/>
    <w:rsid w:val="00E8557B"/>
    <w:rsid w:val="00E858CB"/>
    <w:rsid w:val="00E87796"/>
    <w:rsid w:val="00E908C5"/>
    <w:rsid w:val="00E909D7"/>
    <w:rsid w:val="00E919D2"/>
    <w:rsid w:val="00E91DF1"/>
    <w:rsid w:val="00E92819"/>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156"/>
    <w:rsid w:val="00EA4365"/>
    <w:rsid w:val="00EA4534"/>
    <w:rsid w:val="00EA4888"/>
    <w:rsid w:val="00EA4D55"/>
    <w:rsid w:val="00EA4E1F"/>
    <w:rsid w:val="00EA4EE8"/>
    <w:rsid w:val="00EA55A2"/>
    <w:rsid w:val="00EA56E4"/>
    <w:rsid w:val="00EA5A11"/>
    <w:rsid w:val="00EA5E23"/>
    <w:rsid w:val="00EA6188"/>
    <w:rsid w:val="00EA7C24"/>
    <w:rsid w:val="00EB0659"/>
    <w:rsid w:val="00EB102A"/>
    <w:rsid w:val="00EB1DBB"/>
    <w:rsid w:val="00EB21E8"/>
    <w:rsid w:val="00EB258B"/>
    <w:rsid w:val="00EB2AC9"/>
    <w:rsid w:val="00EB2D41"/>
    <w:rsid w:val="00EB2E0C"/>
    <w:rsid w:val="00EB3DD0"/>
    <w:rsid w:val="00EB4582"/>
    <w:rsid w:val="00EB487C"/>
    <w:rsid w:val="00EB4906"/>
    <w:rsid w:val="00EB61C3"/>
    <w:rsid w:val="00EB61D2"/>
    <w:rsid w:val="00EB66C0"/>
    <w:rsid w:val="00EB68FD"/>
    <w:rsid w:val="00EB6998"/>
    <w:rsid w:val="00EB723E"/>
    <w:rsid w:val="00EB7536"/>
    <w:rsid w:val="00EB7A9A"/>
    <w:rsid w:val="00EB7BA5"/>
    <w:rsid w:val="00EB7EAD"/>
    <w:rsid w:val="00EC0C7E"/>
    <w:rsid w:val="00EC0F6D"/>
    <w:rsid w:val="00EC24C7"/>
    <w:rsid w:val="00EC291F"/>
    <w:rsid w:val="00EC2DC4"/>
    <w:rsid w:val="00EC3798"/>
    <w:rsid w:val="00EC3876"/>
    <w:rsid w:val="00EC39DF"/>
    <w:rsid w:val="00EC3FC2"/>
    <w:rsid w:val="00EC40AD"/>
    <w:rsid w:val="00EC4237"/>
    <w:rsid w:val="00EC440E"/>
    <w:rsid w:val="00EC4943"/>
    <w:rsid w:val="00EC4A45"/>
    <w:rsid w:val="00EC4FA6"/>
    <w:rsid w:val="00EC5A4C"/>
    <w:rsid w:val="00EC643D"/>
    <w:rsid w:val="00EC6478"/>
    <w:rsid w:val="00EC65CF"/>
    <w:rsid w:val="00EC6742"/>
    <w:rsid w:val="00EC74E4"/>
    <w:rsid w:val="00ED0D79"/>
    <w:rsid w:val="00ED0F3A"/>
    <w:rsid w:val="00ED303C"/>
    <w:rsid w:val="00ED38E0"/>
    <w:rsid w:val="00ED3A4F"/>
    <w:rsid w:val="00ED3A78"/>
    <w:rsid w:val="00ED4F3A"/>
    <w:rsid w:val="00ED5378"/>
    <w:rsid w:val="00ED5677"/>
    <w:rsid w:val="00ED57E7"/>
    <w:rsid w:val="00ED5BEA"/>
    <w:rsid w:val="00ED5EE4"/>
    <w:rsid w:val="00ED5FAD"/>
    <w:rsid w:val="00ED61EA"/>
    <w:rsid w:val="00ED7B9D"/>
    <w:rsid w:val="00ED7F74"/>
    <w:rsid w:val="00EE1082"/>
    <w:rsid w:val="00EE10DC"/>
    <w:rsid w:val="00EE17AF"/>
    <w:rsid w:val="00EE300A"/>
    <w:rsid w:val="00EE3209"/>
    <w:rsid w:val="00EE355D"/>
    <w:rsid w:val="00EE4851"/>
    <w:rsid w:val="00EE5673"/>
    <w:rsid w:val="00EE5C12"/>
    <w:rsid w:val="00EE5CE5"/>
    <w:rsid w:val="00EE5EF2"/>
    <w:rsid w:val="00EE6522"/>
    <w:rsid w:val="00EE6AA3"/>
    <w:rsid w:val="00EE6B38"/>
    <w:rsid w:val="00EE6C8B"/>
    <w:rsid w:val="00EE7C99"/>
    <w:rsid w:val="00EF0BC3"/>
    <w:rsid w:val="00EF1DB0"/>
    <w:rsid w:val="00EF1E14"/>
    <w:rsid w:val="00EF1F27"/>
    <w:rsid w:val="00EF3BDF"/>
    <w:rsid w:val="00EF41F4"/>
    <w:rsid w:val="00EF4677"/>
    <w:rsid w:val="00EF4CED"/>
    <w:rsid w:val="00EF5329"/>
    <w:rsid w:val="00EF5A83"/>
    <w:rsid w:val="00EF5EF9"/>
    <w:rsid w:val="00EF7DA9"/>
    <w:rsid w:val="00F01487"/>
    <w:rsid w:val="00F01C89"/>
    <w:rsid w:val="00F02065"/>
    <w:rsid w:val="00F023D8"/>
    <w:rsid w:val="00F02C2F"/>
    <w:rsid w:val="00F02CE4"/>
    <w:rsid w:val="00F0336F"/>
    <w:rsid w:val="00F03880"/>
    <w:rsid w:val="00F0396B"/>
    <w:rsid w:val="00F039F7"/>
    <w:rsid w:val="00F03A4D"/>
    <w:rsid w:val="00F03AFC"/>
    <w:rsid w:val="00F041EB"/>
    <w:rsid w:val="00F04CCF"/>
    <w:rsid w:val="00F05AB8"/>
    <w:rsid w:val="00F062ED"/>
    <w:rsid w:val="00F06E85"/>
    <w:rsid w:val="00F079FB"/>
    <w:rsid w:val="00F07D4C"/>
    <w:rsid w:val="00F10B2B"/>
    <w:rsid w:val="00F114ED"/>
    <w:rsid w:val="00F11554"/>
    <w:rsid w:val="00F116B5"/>
    <w:rsid w:val="00F11F98"/>
    <w:rsid w:val="00F12122"/>
    <w:rsid w:val="00F1359F"/>
    <w:rsid w:val="00F140CD"/>
    <w:rsid w:val="00F14668"/>
    <w:rsid w:val="00F14CD1"/>
    <w:rsid w:val="00F14D57"/>
    <w:rsid w:val="00F153CE"/>
    <w:rsid w:val="00F15860"/>
    <w:rsid w:val="00F1679F"/>
    <w:rsid w:val="00F167CF"/>
    <w:rsid w:val="00F16E6A"/>
    <w:rsid w:val="00F17321"/>
    <w:rsid w:val="00F17509"/>
    <w:rsid w:val="00F17CF4"/>
    <w:rsid w:val="00F17D95"/>
    <w:rsid w:val="00F202A6"/>
    <w:rsid w:val="00F20710"/>
    <w:rsid w:val="00F22800"/>
    <w:rsid w:val="00F22846"/>
    <w:rsid w:val="00F235FB"/>
    <w:rsid w:val="00F23BB6"/>
    <w:rsid w:val="00F23C9A"/>
    <w:rsid w:val="00F23CAD"/>
    <w:rsid w:val="00F23EB4"/>
    <w:rsid w:val="00F241A8"/>
    <w:rsid w:val="00F24E2E"/>
    <w:rsid w:val="00F25CD7"/>
    <w:rsid w:val="00F272C1"/>
    <w:rsid w:val="00F276A6"/>
    <w:rsid w:val="00F27CCE"/>
    <w:rsid w:val="00F300D0"/>
    <w:rsid w:val="00F30F15"/>
    <w:rsid w:val="00F3108E"/>
    <w:rsid w:val="00F3145D"/>
    <w:rsid w:val="00F319E7"/>
    <w:rsid w:val="00F3347A"/>
    <w:rsid w:val="00F34B84"/>
    <w:rsid w:val="00F34F4E"/>
    <w:rsid w:val="00F35079"/>
    <w:rsid w:val="00F354B9"/>
    <w:rsid w:val="00F35500"/>
    <w:rsid w:val="00F3559D"/>
    <w:rsid w:val="00F359BE"/>
    <w:rsid w:val="00F35D90"/>
    <w:rsid w:val="00F3633C"/>
    <w:rsid w:val="00F36881"/>
    <w:rsid w:val="00F36CD7"/>
    <w:rsid w:val="00F371BD"/>
    <w:rsid w:val="00F37328"/>
    <w:rsid w:val="00F37CA4"/>
    <w:rsid w:val="00F4128F"/>
    <w:rsid w:val="00F42B59"/>
    <w:rsid w:val="00F437E6"/>
    <w:rsid w:val="00F43FB6"/>
    <w:rsid w:val="00F45167"/>
    <w:rsid w:val="00F4560E"/>
    <w:rsid w:val="00F463AD"/>
    <w:rsid w:val="00F466E2"/>
    <w:rsid w:val="00F46938"/>
    <w:rsid w:val="00F50687"/>
    <w:rsid w:val="00F51240"/>
    <w:rsid w:val="00F515A5"/>
    <w:rsid w:val="00F51BF2"/>
    <w:rsid w:val="00F51DAC"/>
    <w:rsid w:val="00F51E7B"/>
    <w:rsid w:val="00F51E92"/>
    <w:rsid w:val="00F52755"/>
    <w:rsid w:val="00F52829"/>
    <w:rsid w:val="00F52874"/>
    <w:rsid w:val="00F53212"/>
    <w:rsid w:val="00F53914"/>
    <w:rsid w:val="00F53F74"/>
    <w:rsid w:val="00F5403A"/>
    <w:rsid w:val="00F544F6"/>
    <w:rsid w:val="00F5462B"/>
    <w:rsid w:val="00F54BED"/>
    <w:rsid w:val="00F55FEB"/>
    <w:rsid w:val="00F56778"/>
    <w:rsid w:val="00F56ED5"/>
    <w:rsid w:val="00F576B5"/>
    <w:rsid w:val="00F578E2"/>
    <w:rsid w:val="00F60300"/>
    <w:rsid w:val="00F6100A"/>
    <w:rsid w:val="00F61348"/>
    <w:rsid w:val="00F6134E"/>
    <w:rsid w:val="00F61F08"/>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384"/>
    <w:rsid w:val="00F725B9"/>
    <w:rsid w:val="00F72978"/>
    <w:rsid w:val="00F732E2"/>
    <w:rsid w:val="00F746C2"/>
    <w:rsid w:val="00F74887"/>
    <w:rsid w:val="00F7562F"/>
    <w:rsid w:val="00F757DB"/>
    <w:rsid w:val="00F76226"/>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0A"/>
    <w:rsid w:val="00F87244"/>
    <w:rsid w:val="00F87A67"/>
    <w:rsid w:val="00F9089D"/>
    <w:rsid w:val="00F90DB8"/>
    <w:rsid w:val="00F910FB"/>
    <w:rsid w:val="00F91725"/>
    <w:rsid w:val="00F923C8"/>
    <w:rsid w:val="00F92DF0"/>
    <w:rsid w:val="00F937D4"/>
    <w:rsid w:val="00F939A4"/>
    <w:rsid w:val="00F93F44"/>
    <w:rsid w:val="00F93F46"/>
    <w:rsid w:val="00F9417B"/>
    <w:rsid w:val="00F9447F"/>
    <w:rsid w:val="00F94884"/>
    <w:rsid w:val="00F95580"/>
    <w:rsid w:val="00F958F8"/>
    <w:rsid w:val="00F960AF"/>
    <w:rsid w:val="00F96CD5"/>
    <w:rsid w:val="00FA0707"/>
    <w:rsid w:val="00FA0AD8"/>
    <w:rsid w:val="00FA0D10"/>
    <w:rsid w:val="00FA0E83"/>
    <w:rsid w:val="00FA0F8A"/>
    <w:rsid w:val="00FA0FA9"/>
    <w:rsid w:val="00FA220B"/>
    <w:rsid w:val="00FA373E"/>
    <w:rsid w:val="00FA5EBF"/>
    <w:rsid w:val="00FA6554"/>
    <w:rsid w:val="00FA6853"/>
    <w:rsid w:val="00FA7CBE"/>
    <w:rsid w:val="00FB0614"/>
    <w:rsid w:val="00FB0773"/>
    <w:rsid w:val="00FB0925"/>
    <w:rsid w:val="00FB140D"/>
    <w:rsid w:val="00FB167C"/>
    <w:rsid w:val="00FB19D6"/>
    <w:rsid w:val="00FB1A31"/>
    <w:rsid w:val="00FB225B"/>
    <w:rsid w:val="00FB2313"/>
    <w:rsid w:val="00FB2351"/>
    <w:rsid w:val="00FB3558"/>
    <w:rsid w:val="00FB3A98"/>
    <w:rsid w:val="00FB43BF"/>
    <w:rsid w:val="00FB4499"/>
    <w:rsid w:val="00FB4C73"/>
    <w:rsid w:val="00FB62AF"/>
    <w:rsid w:val="00FB7487"/>
    <w:rsid w:val="00FB7A1D"/>
    <w:rsid w:val="00FC0EA5"/>
    <w:rsid w:val="00FC19AE"/>
    <w:rsid w:val="00FC1C92"/>
    <w:rsid w:val="00FC2F88"/>
    <w:rsid w:val="00FC32EE"/>
    <w:rsid w:val="00FC5711"/>
    <w:rsid w:val="00FC5C2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3A5C"/>
    <w:rsid w:val="00FD44BA"/>
    <w:rsid w:val="00FD5F7E"/>
    <w:rsid w:val="00FD6540"/>
    <w:rsid w:val="00FD73D0"/>
    <w:rsid w:val="00FD76A6"/>
    <w:rsid w:val="00FD79EB"/>
    <w:rsid w:val="00FD7A48"/>
    <w:rsid w:val="00FE0125"/>
    <w:rsid w:val="00FE14B8"/>
    <w:rsid w:val="00FE1BB6"/>
    <w:rsid w:val="00FE1FC4"/>
    <w:rsid w:val="00FE329F"/>
    <w:rsid w:val="00FE3BBA"/>
    <w:rsid w:val="00FE48C7"/>
    <w:rsid w:val="00FE4956"/>
    <w:rsid w:val="00FE498C"/>
    <w:rsid w:val="00FE51AA"/>
    <w:rsid w:val="00FE5653"/>
    <w:rsid w:val="00FE579F"/>
    <w:rsid w:val="00FE5AD1"/>
    <w:rsid w:val="00FE5E71"/>
    <w:rsid w:val="00FE6B9D"/>
    <w:rsid w:val="00FE73B8"/>
    <w:rsid w:val="00FE7B4B"/>
    <w:rsid w:val="00FF073B"/>
    <w:rsid w:val="00FF0B8B"/>
    <w:rsid w:val="00FF0C24"/>
    <w:rsid w:val="00FF110A"/>
    <w:rsid w:val="00FF1E31"/>
    <w:rsid w:val="00FF23A6"/>
    <w:rsid w:val="00FF250B"/>
    <w:rsid w:val="00FF2985"/>
    <w:rsid w:val="00FF3119"/>
    <w:rsid w:val="00FF3315"/>
    <w:rsid w:val="00FF5576"/>
    <w:rsid w:val="00FF5EC2"/>
    <w:rsid w:val="00FF6062"/>
    <w:rsid w:val="00FF60F5"/>
    <w:rsid w:val="00FF642D"/>
    <w:rsid w:val="00FF6B13"/>
    <w:rsid w:val="00FF6D21"/>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C01CBB-72ED-4AAD-B5F1-DD84AD917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0"/>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tionTable,cap1,cap2,cap11,Légende-figure,Légende-figure Char,Beschrifubg,Beschriftung Char,label,cap11 Char,cap11 Char Char Char"/>
    <w:basedOn w:val="a"/>
    <w:next w:val="a"/>
    <w:link w:val="11"/>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A578C1"/>
    <w:rPr>
      <w:color w:val="0000FF"/>
      <w:u w:val="single"/>
    </w:rPr>
  </w:style>
  <w:style w:type="character" w:styleId="af1">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2">
    <w:name w:val="Document Map"/>
    <w:basedOn w:val="a"/>
    <w:link w:val="af3"/>
    <w:rsid w:val="00DF485D"/>
    <w:rPr>
      <w:rFonts w:ascii="Gulim" w:eastAsia="Gulim"/>
      <w:sz w:val="18"/>
      <w:szCs w:val="18"/>
    </w:rPr>
  </w:style>
  <w:style w:type="character" w:customStyle="1" w:styleId="af3">
    <w:name w:val="文档结构图 字符"/>
    <w:link w:val="af2"/>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4">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5"/>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qFormat/>
    <w:rsid w:val="00F60300"/>
    <w:pPr>
      <w:numPr>
        <w:numId w:val="2"/>
      </w:numPr>
      <w:autoSpaceDE w:val="0"/>
      <w:autoSpaceDN w:val="0"/>
      <w:jc w:val="both"/>
    </w:pPr>
    <w:rPr>
      <w:rFonts w:eastAsia="宋体"/>
      <w:sz w:val="16"/>
      <w:szCs w:val="16"/>
    </w:rPr>
  </w:style>
  <w:style w:type="character" w:customStyle="1" w:styleId="11">
    <w:name w:val="题注 字符1"/>
    <w:aliases w:val="cap 字符1,cap Char 字符1,Caption Char 字符1,Caption Char1 Char 字符1,cap Char Char1 字符1,Caption Char Char1 Char 字符1,cap Char2 字符1,cap Char2 Char 字符,Ca 字符,CaptionTable 字符1,cap1 字符1,cap2 字符1,cap11 字符1,Légende-figure 字符1,Légende-figure Char 字符1,label 字符1"/>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5"/>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6"/>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0">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7"/>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8"/>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qFormat/>
    <w:rsid w:val="002E0671"/>
    <w:pPr>
      <w:numPr>
        <w:numId w:val="9"/>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character" w:customStyle="1" w:styleId="apple-converted-space">
    <w:name w:val="apple-converted-space"/>
    <w:rsid w:val="008F634C"/>
  </w:style>
  <w:style w:type="character" w:customStyle="1" w:styleId="spelle">
    <w:name w:val="spelle"/>
    <w:rsid w:val="008F634C"/>
  </w:style>
  <w:style w:type="character" w:customStyle="1" w:styleId="TFChar">
    <w:name w:val="TF Char"/>
    <w:link w:val="TF"/>
    <w:qFormat/>
    <w:locked/>
    <w:rsid w:val="00DE1284"/>
    <w:rPr>
      <w:rFonts w:ascii="Arial" w:hAnsi="Arial" w:cs="Arial"/>
      <w:b/>
      <w:lang w:eastAsia="en-US"/>
    </w:rPr>
  </w:style>
  <w:style w:type="paragraph" w:customStyle="1" w:styleId="TF">
    <w:name w:val="TF"/>
    <w:aliases w:val="left"/>
    <w:basedOn w:val="a"/>
    <w:link w:val="TFChar"/>
    <w:rsid w:val="00DE1284"/>
    <w:pPr>
      <w:keepLines/>
      <w:spacing w:after="240"/>
      <w:jc w:val="center"/>
    </w:pPr>
    <w:rPr>
      <w:rFonts w:ascii="Arial" w:hAnsi="Arial" w:cs="Arial"/>
      <w:b/>
      <w:lang w:val="en-US"/>
    </w:rPr>
  </w:style>
  <w:style w:type="character" w:customStyle="1" w:styleId="a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4"/>
    <w:uiPriority w:val="34"/>
    <w:qFormat/>
    <w:locked/>
    <w:rsid w:val="0069272B"/>
    <w:rPr>
      <w:rFonts w:ascii="Malgun Gothic" w:hAnsi="Malgun Gothic"/>
      <w:kern w:val="2"/>
      <w:szCs w:val="22"/>
      <w:lang w:eastAsia="ko-KR"/>
    </w:rPr>
  </w:style>
  <w:style w:type="character" w:customStyle="1" w:styleId="aff">
    <w:name w:val="批注文字 字符"/>
    <w:rsid w:val="00FE4956"/>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rsid w:val="00FE4956"/>
    <w:rPr>
      <w:rFonts w:ascii="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34431427">
      <w:bodyDiv w:val="1"/>
      <w:marLeft w:val="0"/>
      <w:marRight w:val="0"/>
      <w:marTop w:val="0"/>
      <w:marBottom w:val="0"/>
      <w:divBdr>
        <w:top w:val="none" w:sz="0" w:space="0" w:color="auto"/>
        <w:left w:val="none" w:sz="0" w:space="0" w:color="auto"/>
        <w:bottom w:val="none" w:sz="0" w:space="0" w:color="auto"/>
        <w:right w:val="none" w:sz="0" w:space="0" w:color="auto"/>
      </w:divBdr>
      <w:divsChild>
        <w:div w:id="361977099">
          <w:marLeft w:val="547"/>
          <w:marRight w:val="0"/>
          <w:marTop w:val="0"/>
          <w:marBottom w:val="0"/>
          <w:divBdr>
            <w:top w:val="none" w:sz="0" w:space="0" w:color="auto"/>
            <w:left w:val="none" w:sz="0" w:space="0" w:color="auto"/>
            <w:bottom w:val="none" w:sz="0" w:space="0" w:color="auto"/>
            <w:right w:val="none" w:sz="0" w:space="0" w:color="auto"/>
          </w:divBdr>
        </w:div>
        <w:div w:id="631712296">
          <w:marLeft w:val="1267"/>
          <w:marRight w:val="0"/>
          <w:marTop w:val="0"/>
          <w:marBottom w:val="0"/>
          <w:divBdr>
            <w:top w:val="none" w:sz="0" w:space="0" w:color="auto"/>
            <w:left w:val="none" w:sz="0" w:space="0" w:color="auto"/>
            <w:bottom w:val="none" w:sz="0" w:space="0" w:color="auto"/>
            <w:right w:val="none" w:sz="0" w:space="0" w:color="auto"/>
          </w:divBdr>
        </w:div>
        <w:div w:id="954218467">
          <w:marLeft w:val="1987"/>
          <w:marRight w:val="0"/>
          <w:marTop w:val="0"/>
          <w:marBottom w:val="0"/>
          <w:divBdr>
            <w:top w:val="none" w:sz="0" w:space="0" w:color="auto"/>
            <w:left w:val="none" w:sz="0" w:space="0" w:color="auto"/>
            <w:bottom w:val="none" w:sz="0" w:space="0" w:color="auto"/>
            <w:right w:val="none" w:sz="0" w:space="0" w:color="auto"/>
          </w:divBdr>
        </w:div>
        <w:div w:id="1247956141">
          <w:marLeft w:val="1166"/>
          <w:marRight w:val="0"/>
          <w:marTop w:val="0"/>
          <w:marBottom w:val="0"/>
          <w:divBdr>
            <w:top w:val="none" w:sz="0" w:space="0" w:color="auto"/>
            <w:left w:val="none" w:sz="0" w:space="0" w:color="auto"/>
            <w:bottom w:val="none" w:sz="0" w:space="0" w:color="auto"/>
            <w:right w:val="none" w:sz="0" w:space="0" w:color="auto"/>
          </w:divBdr>
        </w:div>
        <w:div w:id="1294209729">
          <w:marLeft w:val="446"/>
          <w:marRight w:val="0"/>
          <w:marTop w:val="0"/>
          <w:marBottom w:val="0"/>
          <w:divBdr>
            <w:top w:val="none" w:sz="0" w:space="0" w:color="auto"/>
            <w:left w:val="none" w:sz="0" w:space="0" w:color="auto"/>
            <w:bottom w:val="none" w:sz="0" w:space="0" w:color="auto"/>
            <w:right w:val="none" w:sz="0" w:space="0" w:color="auto"/>
          </w:divBdr>
        </w:div>
        <w:div w:id="1678341628">
          <w:marLeft w:val="1267"/>
          <w:marRight w:val="0"/>
          <w:marTop w:val="0"/>
          <w:marBottom w:val="0"/>
          <w:divBdr>
            <w:top w:val="none" w:sz="0" w:space="0" w:color="auto"/>
            <w:left w:val="none" w:sz="0" w:space="0" w:color="auto"/>
            <w:bottom w:val="none" w:sz="0" w:space="0" w:color="auto"/>
            <w:right w:val="none" w:sz="0" w:space="0" w:color="auto"/>
          </w:divBdr>
        </w:div>
        <w:div w:id="1751846099">
          <w:marLeft w:val="1267"/>
          <w:marRight w:val="0"/>
          <w:marTop w:val="0"/>
          <w:marBottom w:val="0"/>
          <w:divBdr>
            <w:top w:val="none" w:sz="0" w:space="0" w:color="auto"/>
            <w:left w:val="none" w:sz="0" w:space="0" w:color="auto"/>
            <w:bottom w:val="none" w:sz="0" w:space="0" w:color="auto"/>
            <w:right w:val="none" w:sz="0" w:space="0" w:color="auto"/>
          </w:divBdr>
        </w:div>
        <w:div w:id="1855000040">
          <w:marLeft w:val="547"/>
          <w:marRight w:val="0"/>
          <w:marTop w:val="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85345433">
      <w:bodyDiv w:val="1"/>
      <w:marLeft w:val="0"/>
      <w:marRight w:val="0"/>
      <w:marTop w:val="0"/>
      <w:marBottom w:val="0"/>
      <w:divBdr>
        <w:top w:val="none" w:sz="0" w:space="0" w:color="auto"/>
        <w:left w:val="none" w:sz="0" w:space="0" w:color="auto"/>
        <w:bottom w:val="none" w:sz="0" w:space="0" w:color="auto"/>
        <w:right w:val="none" w:sz="0" w:space="0" w:color="auto"/>
      </w:divBdr>
      <w:divsChild>
        <w:div w:id="245498720">
          <w:marLeft w:val="547"/>
          <w:marRight w:val="0"/>
          <w:marTop w:val="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4859191">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3809268">
      <w:bodyDiv w:val="1"/>
      <w:marLeft w:val="0"/>
      <w:marRight w:val="0"/>
      <w:marTop w:val="0"/>
      <w:marBottom w:val="0"/>
      <w:divBdr>
        <w:top w:val="none" w:sz="0" w:space="0" w:color="auto"/>
        <w:left w:val="none" w:sz="0" w:space="0" w:color="auto"/>
        <w:bottom w:val="none" w:sz="0" w:space="0" w:color="auto"/>
        <w:right w:val="none" w:sz="0" w:space="0" w:color="auto"/>
      </w:divBdr>
      <w:divsChild>
        <w:div w:id="79645785">
          <w:marLeft w:val="360"/>
          <w:marRight w:val="0"/>
          <w:marTop w:val="200"/>
          <w:marBottom w:val="0"/>
          <w:divBdr>
            <w:top w:val="none" w:sz="0" w:space="0" w:color="auto"/>
            <w:left w:val="none" w:sz="0" w:space="0" w:color="auto"/>
            <w:bottom w:val="none" w:sz="0" w:space="0" w:color="auto"/>
            <w:right w:val="none" w:sz="0" w:space="0" w:color="auto"/>
          </w:divBdr>
        </w:div>
        <w:div w:id="146089574">
          <w:marLeft w:val="1080"/>
          <w:marRight w:val="0"/>
          <w:marTop w:val="100"/>
          <w:marBottom w:val="0"/>
          <w:divBdr>
            <w:top w:val="none" w:sz="0" w:space="0" w:color="auto"/>
            <w:left w:val="none" w:sz="0" w:space="0" w:color="auto"/>
            <w:bottom w:val="none" w:sz="0" w:space="0" w:color="auto"/>
            <w:right w:val="none" w:sz="0" w:space="0" w:color="auto"/>
          </w:divBdr>
        </w:div>
        <w:div w:id="736631503">
          <w:marLeft w:val="1080"/>
          <w:marRight w:val="0"/>
          <w:marTop w:val="100"/>
          <w:marBottom w:val="0"/>
          <w:divBdr>
            <w:top w:val="none" w:sz="0" w:space="0" w:color="auto"/>
            <w:left w:val="none" w:sz="0" w:space="0" w:color="auto"/>
            <w:bottom w:val="none" w:sz="0" w:space="0" w:color="auto"/>
            <w:right w:val="none" w:sz="0" w:space="0" w:color="auto"/>
          </w:divBdr>
        </w:div>
        <w:div w:id="1330333663">
          <w:marLeft w:val="1080"/>
          <w:marRight w:val="0"/>
          <w:marTop w:val="100"/>
          <w:marBottom w:val="0"/>
          <w:divBdr>
            <w:top w:val="none" w:sz="0" w:space="0" w:color="auto"/>
            <w:left w:val="none" w:sz="0" w:space="0" w:color="auto"/>
            <w:bottom w:val="none" w:sz="0" w:space="0" w:color="auto"/>
            <w:right w:val="none" w:sz="0" w:space="0" w:color="auto"/>
          </w:divBdr>
        </w:div>
        <w:div w:id="1424188174">
          <w:marLeft w:val="360"/>
          <w:marRight w:val="0"/>
          <w:marTop w:val="200"/>
          <w:marBottom w:val="0"/>
          <w:divBdr>
            <w:top w:val="none" w:sz="0" w:space="0" w:color="auto"/>
            <w:left w:val="none" w:sz="0" w:space="0" w:color="auto"/>
            <w:bottom w:val="none" w:sz="0" w:space="0" w:color="auto"/>
            <w:right w:val="none" w:sz="0" w:space="0" w:color="auto"/>
          </w:divBdr>
        </w:div>
        <w:div w:id="2099053252">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0287734">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08871221">
      <w:bodyDiv w:val="1"/>
      <w:marLeft w:val="0"/>
      <w:marRight w:val="0"/>
      <w:marTop w:val="0"/>
      <w:marBottom w:val="0"/>
      <w:divBdr>
        <w:top w:val="none" w:sz="0" w:space="0" w:color="auto"/>
        <w:left w:val="none" w:sz="0" w:space="0" w:color="auto"/>
        <w:bottom w:val="none" w:sz="0" w:space="0" w:color="auto"/>
        <w:right w:val="none" w:sz="0" w:space="0" w:color="auto"/>
      </w:divBdr>
      <w:divsChild>
        <w:div w:id="70084799">
          <w:marLeft w:val="1080"/>
          <w:marRight w:val="0"/>
          <w:marTop w:val="100"/>
          <w:marBottom w:val="0"/>
          <w:divBdr>
            <w:top w:val="none" w:sz="0" w:space="0" w:color="auto"/>
            <w:left w:val="none" w:sz="0" w:space="0" w:color="auto"/>
            <w:bottom w:val="none" w:sz="0" w:space="0" w:color="auto"/>
            <w:right w:val="none" w:sz="0" w:space="0" w:color="auto"/>
          </w:divBdr>
        </w:div>
        <w:div w:id="116337768">
          <w:marLeft w:val="360"/>
          <w:marRight w:val="0"/>
          <w:marTop w:val="200"/>
          <w:marBottom w:val="0"/>
          <w:divBdr>
            <w:top w:val="none" w:sz="0" w:space="0" w:color="auto"/>
            <w:left w:val="none" w:sz="0" w:space="0" w:color="auto"/>
            <w:bottom w:val="none" w:sz="0" w:space="0" w:color="auto"/>
            <w:right w:val="none" w:sz="0" w:space="0" w:color="auto"/>
          </w:divBdr>
        </w:div>
        <w:div w:id="361981012">
          <w:marLeft w:val="1080"/>
          <w:marRight w:val="0"/>
          <w:marTop w:val="100"/>
          <w:marBottom w:val="0"/>
          <w:divBdr>
            <w:top w:val="none" w:sz="0" w:space="0" w:color="auto"/>
            <w:left w:val="none" w:sz="0" w:space="0" w:color="auto"/>
            <w:bottom w:val="none" w:sz="0" w:space="0" w:color="auto"/>
            <w:right w:val="none" w:sz="0" w:space="0" w:color="auto"/>
          </w:divBdr>
        </w:div>
        <w:div w:id="764694976">
          <w:marLeft w:val="1080"/>
          <w:marRight w:val="0"/>
          <w:marTop w:val="100"/>
          <w:marBottom w:val="0"/>
          <w:divBdr>
            <w:top w:val="none" w:sz="0" w:space="0" w:color="auto"/>
            <w:left w:val="none" w:sz="0" w:space="0" w:color="auto"/>
            <w:bottom w:val="none" w:sz="0" w:space="0" w:color="auto"/>
            <w:right w:val="none" w:sz="0" w:space="0" w:color="auto"/>
          </w:divBdr>
        </w:div>
        <w:div w:id="1201170476">
          <w:marLeft w:val="1080"/>
          <w:marRight w:val="0"/>
          <w:marTop w:val="100"/>
          <w:marBottom w:val="0"/>
          <w:divBdr>
            <w:top w:val="none" w:sz="0" w:space="0" w:color="auto"/>
            <w:left w:val="none" w:sz="0" w:space="0" w:color="auto"/>
            <w:bottom w:val="none" w:sz="0" w:space="0" w:color="auto"/>
            <w:right w:val="none" w:sz="0" w:space="0" w:color="auto"/>
          </w:divBdr>
        </w:div>
        <w:div w:id="1907759101">
          <w:marLeft w:val="360"/>
          <w:marRight w:val="0"/>
          <w:marTop w:val="200"/>
          <w:marBottom w:val="0"/>
          <w:divBdr>
            <w:top w:val="none" w:sz="0" w:space="0" w:color="auto"/>
            <w:left w:val="none" w:sz="0" w:space="0" w:color="auto"/>
            <w:bottom w:val="none" w:sz="0" w:space="0" w:color="auto"/>
            <w:right w:val="none" w:sz="0" w:space="0" w:color="auto"/>
          </w:divBdr>
        </w:div>
        <w:div w:id="2006323912">
          <w:marLeft w:val="1800"/>
          <w:marRight w:val="0"/>
          <w:marTop w:val="100"/>
          <w:marBottom w:val="0"/>
          <w:divBdr>
            <w:top w:val="none" w:sz="0" w:space="0" w:color="auto"/>
            <w:left w:val="none" w:sz="0" w:space="0" w:color="auto"/>
            <w:bottom w:val="none" w:sz="0" w:space="0" w:color="auto"/>
            <w:right w:val="none" w:sz="0" w:space="0" w:color="auto"/>
          </w:divBdr>
        </w:div>
        <w:div w:id="2142571577">
          <w:marLeft w:val="108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5694769">
      <w:bodyDiv w:val="1"/>
      <w:marLeft w:val="0"/>
      <w:marRight w:val="0"/>
      <w:marTop w:val="0"/>
      <w:marBottom w:val="0"/>
      <w:divBdr>
        <w:top w:val="none" w:sz="0" w:space="0" w:color="auto"/>
        <w:left w:val="none" w:sz="0" w:space="0" w:color="auto"/>
        <w:bottom w:val="none" w:sz="0" w:space="0" w:color="auto"/>
        <w:right w:val="none" w:sz="0" w:space="0" w:color="auto"/>
      </w:divBdr>
      <w:divsChild>
        <w:div w:id="241567368">
          <w:marLeft w:val="1800"/>
          <w:marRight w:val="0"/>
          <w:marTop w:val="100"/>
          <w:marBottom w:val="0"/>
          <w:divBdr>
            <w:top w:val="none" w:sz="0" w:space="0" w:color="auto"/>
            <w:left w:val="none" w:sz="0" w:space="0" w:color="auto"/>
            <w:bottom w:val="none" w:sz="0" w:space="0" w:color="auto"/>
            <w:right w:val="none" w:sz="0" w:space="0" w:color="auto"/>
          </w:divBdr>
        </w:div>
        <w:div w:id="2012831773">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96310096">
      <w:bodyDiv w:val="1"/>
      <w:marLeft w:val="0"/>
      <w:marRight w:val="0"/>
      <w:marTop w:val="0"/>
      <w:marBottom w:val="0"/>
      <w:divBdr>
        <w:top w:val="none" w:sz="0" w:space="0" w:color="auto"/>
        <w:left w:val="none" w:sz="0" w:space="0" w:color="auto"/>
        <w:bottom w:val="none" w:sz="0" w:space="0" w:color="auto"/>
        <w:right w:val="none" w:sz="0" w:space="0" w:color="auto"/>
      </w:divBdr>
      <w:divsChild>
        <w:div w:id="318995599">
          <w:marLeft w:val="360"/>
          <w:marRight w:val="0"/>
          <w:marTop w:val="2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13501421">
      <w:bodyDiv w:val="1"/>
      <w:marLeft w:val="0"/>
      <w:marRight w:val="0"/>
      <w:marTop w:val="0"/>
      <w:marBottom w:val="0"/>
      <w:divBdr>
        <w:top w:val="none" w:sz="0" w:space="0" w:color="auto"/>
        <w:left w:val="none" w:sz="0" w:space="0" w:color="auto"/>
        <w:bottom w:val="none" w:sz="0" w:space="0" w:color="auto"/>
        <w:right w:val="none" w:sz="0" w:space="0" w:color="auto"/>
      </w:divBdr>
      <w:divsChild>
        <w:div w:id="283461434">
          <w:marLeft w:val="806"/>
          <w:marRight w:val="0"/>
          <w:marTop w:val="200"/>
          <w:marBottom w:val="0"/>
          <w:divBdr>
            <w:top w:val="none" w:sz="0" w:space="0" w:color="auto"/>
            <w:left w:val="none" w:sz="0" w:space="0" w:color="auto"/>
            <w:bottom w:val="none" w:sz="0" w:space="0" w:color="auto"/>
            <w:right w:val="none" w:sz="0" w:space="0" w:color="auto"/>
          </w:divBdr>
        </w:div>
        <w:div w:id="1615209663">
          <w:marLeft w:val="806"/>
          <w:marRight w:val="0"/>
          <w:marTop w:val="200"/>
          <w:marBottom w:val="0"/>
          <w:divBdr>
            <w:top w:val="none" w:sz="0" w:space="0" w:color="auto"/>
            <w:left w:val="none" w:sz="0" w:space="0" w:color="auto"/>
            <w:bottom w:val="none" w:sz="0" w:space="0" w:color="auto"/>
            <w:right w:val="none" w:sz="0" w:space="0" w:color="auto"/>
          </w:divBdr>
        </w:div>
      </w:divsChild>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9399459">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41623928">
      <w:bodyDiv w:val="1"/>
      <w:marLeft w:val="0"/>
      <w:marRight w:val="0"/>
      <w:marTop w:val="0"/>
      <w:marBottom w:val="0"/>
      <w:divBdr>
        <w:top w:val="none" w:sz="0" w:space="0" w:color="auto"/>
        <w:left w:val="none" w:sz="0" w:space="0" w:color="auto"/>
        <w:bottom w:val="none" w:sz="0" w:space="0" w:color="auto"/>
        <w:right w:val="none" w:sz="0" w:space="0" w:color="auto"/>
      </w:divBdr>
      <w:divsChild>
        <w:div w:id="1153448845">
          <w:marLeft w:val="360"/>
          <w:marRight w:val="0"/>
          <w:marTop w:val="200"/>
          <w:marBottom w:val="0"/>
          <w:divBdr>
            <w:top w:val="none" w:sz="0" w:space="0" w:color="auto"/>
            <w:left w:val="none" w:sz="0" w:space="0" w:color="auto"/>
            <w:bottom w:val="none" w:sz="0" w:space="0" w:color="auto"/>
            <w:right w:val="none" w:sz="0" w:space="0" w:color="auto"/>
          </w:divBdr>
        </w:div>
        <w:div w:id="14277299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3843731">
      <w:bodyDiv w:val="1"/>
      <w:marLeft w:val="0"/>
      <w:marRight w:val="0"/>
      <w:marTop w:val="0"/>
      <w:marBottom w:val="0"/>
      <w:divBdr>
        <w:top w:val="none" w:sz="0" w:space="0" w:color="auto"/>
        <w:left w:val="none" w:sz="0" w:space="0" w:color="auto"/>
        <w:bottom w:val="none" w:sz="0" w:space="0" w:color="auto"/>
        <w:right w:val="none" w:sz="0" w:space="0" w:color="auto"/>
      </w:divBdr>
      <w:divsChild>
        <w:div w:id="160049443">
          <w:marLeft w:val="1080"/>
          <w:marRight w:val="0"/>
          <w:marTop w:val="100"/>
          <w:marBottom w:val="0"/>
          <w:divBdr>
            <w:top w:val="none" w:sz="0" w:space="0" w:color="auto"/>
            <w:left w:val="none" w:sz="0" w:space="0" w:color="auto"/>
            <w:bottom w:val="none" w:sz="0" w:space="0" w:color="auto"/>
            <w:right w:val="none" w:sz="0" w:space="0" w:color="auto"/>
          </w:divBdr>
        </w:div>
        <w:div w:id="1213729125">
          <w:marLeft w:val="360"/>
          <w:marRight w:val="0"/>
          <w:marTop w:val="2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3621710">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2501536">
      <w:bodyDiv w:val="1"/>
      <w:marLeft w:val="0"/>
      <w:marRight w:val="0"/>
      <w:marTop w:val="0"/>
      <w:marBottom w:val="0"/>
      <w:divBdr>
        <w:top w:val="none" w:sz="0" w:space="0" w:color="auto"/>
        <w:left w:val="none" w:sz="0" w:space="0" w:color="auto"/>
        <w:bottom w:val="none" w:sz="0" w:space="0" w:color="auto"/>
        <w:right w:val="none" w:sz="0" w:space="0" w:color="auto"/>
      </w:divBdr>
      <w:divsChild>
        <w:div w:id="4791936">
          <w:marLeft w:val="1080"/>
          <w:marRight w:val="0"/>
          <w:marTop w:val="100"/>
          <w:marBottom w:val="0"/>
          <w:divBdr>
            <w:top w:val="none" w:sz="0" w:space="0" w:color="auto"/>
            <w:left w:val="none" w:sz="0" w:space="0" w:color="auto"/>
            <w:bottom w:val="none" w:sz="0" w:space="0" w:color="auto"/>
            <w:right w:val="none" w:sz="0" w:space="0" w:color="auto"/>
          </w:divBdr>
        </w:div>
        <w:div w:id="109205274">
          <w:marLeft w:val="1080"/>
          <w:marRight w:val="0"/>
          <w:marTop w:val="100"/>
          <w:marBottom w:val="0"/>
          <w:divBdr>
            <w:top w:val="none" w:sz="0" w:space="0" w:color="auto"/>
            <w:left w:val="none" w:sz="0" w:space="0" w:color="auto"/>
            <w:bottom w:val="none" w:sz="0" w:space="0" w:color="auto"/>
            <w:right w:val="none" w:sz="0" w:space="0" w:color="auto"/>
          </w:divBdr>
        </w:div>
        <w:div w:id="753086417">
          <w:marLeft w:val="360"/>
          <w:marRight w:val="0"/>
          <w:marTop w:val="200"/>
          <w:marBottom w:val="0"/>
          <w:divBdr>
            <w:top w:val="none" w:sz="0" w:space="0" w:color="auto"/>
            <w:left w:val="none" w:sz="0" w:space="0" w:color="auto"/>
            <w:bottom w:val="none" w:sz="0" w:space="0" w:color="auto"/>
            <w:right w:val="none" w:sz="0" w:space="0" w:color="auto"/>
          </w:divBdr>
        </w:div>
        <w:div w:id="1355502020">
          <w:marLeft w:val="1080"/>
          <w:marRight w:val="0"/>
          <w:marTop w:val="100"/>
          <w:marBottom w:val="0"/>
          <w:divBdr>
            <w:top w:val="none" w:sz="0" w:space="0" w:color="auto"/>
            <w:left w:val="none" w:sz="0" w:space="0" w:color="auto"/>
            <w:bottom w:val="none" w:sz="0" w:space="0" w:color="auto"/>
            <w:right w:val="none" w:sz="0" w:space="0" w:color="auto"/>
          </w:divBdr>
        </w:div>
        <w:div w:id="1765417775">
          <w:marLeft w:val="360"/>
          <w:marRight w:val="0"/>
          <w:marTop w:val="200"/>
          <w:marBottom w:val="0"/>
          <w:divBdr>
            <w:top w:val="none" w:sz="0" w:space="0" w:color="auto"/>
            <w:left w:val="none" w:sz="0" w:space="0" w:color="auto"/>
            <w:bottom w:val="none" w:sz="0" w:space="0" w:color="auto"/>
            <w:right w:val="none" w:sz="0" w:space="0" w:color="auto"/>
          </w:divBdr>
        </w:div>
        <w:div w:id="1795364632">
          <w:marLeft w:val="1080"/>
          <w:marRight w:val="0"/>
          <w:marTop w:val="100"/>
          <w:marBottom w:val="0"/>
          <w:divBdr>
            <w:top w:val="none" w:sz="0" w:space="0" w:color="auto"/>
            <w:left w:val="none" w:sz="0" w:space="0" w:color="auto"/>
            <w:bottom w:val="none" w:sz="0" w:space="0" w:color="auto"/>
            <w:right w:val="none" w:sz="0" w:space="0" w:color="auto"/>
          </w:divBdr>
        </w:div>
        <w:div w:id="2034918225">
          <w:marLeft w:val="360"/>
          <w:marRight w:val="0"/>
          <w:marTop w:val="200"/>
          <w:marBottom w:val="0"/>
          <w:divBdr>
            <w:top w:val="none" w:sz="0" w:space="0" w:color="auto"/>
            <w:left w:val="none" w:sz="0" w:space="0" w:color="auto"/>
            <w:bottom w:val="none" w:sz="0" w:space="0" w:color="auto"/>
            <w:right w:val="none" w:sz="0" w:space="0" w:color="auto"/>
          </w:divBdr>
        </w:div>
      </w:divsChild>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6755286">
      <w:bodyDiv w:val="1"/>
      <w:marLeft w:val="0"/>
      <w:marRight w:val="0"/>
      <w:marTop w:val="0"/>
      <w:marBottom w:val="0"/>
      <w:divBdr>
        <w:top w:val="none" w:sz="0" w:space="0" w:color="auto"/>
        <w:left w:val="none" w:sz="0" w:space="0" w:color="auto"/>
        <w:bottom w:val="none" w:sz="0" w:space="0" w:color="auto"/>
        <w:right w:val="none" w:sz="0" w:space="0" w:color="auto"/>
      </w:divBdr>
      <w:divsChild>
        <w:div w:id="442502396">
          <w:marLeft w:val="446"/>
          <w:marRight w:val="0"/>
          <w:marTop w:val="0"/>
          <w:marBottom w:val="0"/>
          <w:divBdr>
            <w:top w:val="none" w:sz="0" w:space="0" w:color="auto"/>
            <w:left w:val="none" w:sz="0" w:space="0" w:color="auto"/>
            <w:bottom w:val="none" w:sz="0" w:space="0" w:color="auto"/>
            <w:right w:val="none" w:sz="0" w:space="0" w:color="auto"/>
          </w:divBdr>
        </w:div>
        <w:div w:id="461390020">
          <w:marLeft w:val="1166"/>
          <w:marRight w:val="0"/>
          <w:marTop w:val="0"/>
          <w:marBottom w:val="0"/>
          <w:divBdr>
            <w:top w:val="none" w:sz="0" w:space="0" w:color="auto"/>
            <w:left w:val="none" w:sz="0" w:space="0" w:color="auto"/>
            <w:bottom w:val="none" w:sz="0" w:space="0" w:color="auto"/>
            <w:right w:val="none" w:sz="0" w:space="0" w:color="auto"/>
          </w:divBdr>
        </w:div>
        <w:div w:id="1857847260">
          <w:marLeft w:val="1886"/>
          <w:marRight w:val="0"/>
          <w:marTop w:val="0"/>
          <w:marBottom w:val="0"/>
          <w:divBdr>
            <w:top w:val="none" w:sz="0" w:space="0" w:color="auto"/>
            <w:left w:val="none" w:sz="0" w:space="0" w:color="auto"/>
            <w:bottom w:val="none" w:sz="0" w:space="0" w:color="auto"/>
            <w:right w:val="none" w:sz="0" w:space="0" w:color="auto"/>
          </w:divBdr>
        </w:div>
      </w:divsChild>
    </w:div>
    <w:div w:id="1477448592">
      <w:bodyDiv w:val="1"/>
      <w:marLeft w:val="0"/>
      <w:marRight w:val="0"/>
      <w:marTop w:val="0"/>
      <w:marBottom w:val="0"/>
      <w:divBdr>
        <w:top w:val="none" w:sz="0" w:space="0" w:color="auto"/>
        <w:left w:val="none" w:sz="0" w:space="0" w:color="auto"/>
        <w:bottom w:val="none" w:sz="0" w:space="0" w:color="auto"/>
        <w:right w:val="none" w:sz="0" w:space="0" w:color="auto"/>
      </w:divBdr>
      <w:divsChild>
        <w:div w:id="625161168">
          <w:marLeft w:val="360"/>
          <w:marRight w:val="0"/>
          <w:marTop w:val="200"/>
          <w:marBottom w:val="0"/>
          <w:divBdr>
            <w:top w:val="none" w:sz="0" w:space="0" w:color="auto"/>
            <w:left w:val="none" w:sz="0" w:space="0" w:color="auto"/>
            <w:bottom w:val="none" w:sz="0" w:space="0" w:color="auto"/>
            <w:right w:val="none" w:sz="0" w:space="0" w:color="auto"/>
          </w:divBdr>
        </w:div>
      </w:divsChild>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776168760">
      <w:bodyDiv w:val="1"/>
      <w:marLeft w:val="0"/>
      <w:marRight w:val="0"/>
      <w:marTop w:val="0"/>
      <w:marBottom w:val="0"/>
      <w:divBdr>
        <w:top w:val="none" w:sz="0" w:space="0" w:color="auto"/>
        <w:left w:val="none" w:sz="0" w:space="0" w:color="auto"/>
        <w:bottom w:val="none" w:sz="0" w:space="0" w:color="auto"/>
        <w:right w:val="none" w:sz="0" w:space="0" w:color="auto"/>
      </w:divBdr>
      <w:divsChild>
        <w:div w:id="1072852177">
          <w:marLeft w:val="446"/>
          <w:marRight w:val="0"/>
          <w:marTop w:val="0"/>
          <w:marBottom w:val="0"/>
          <w:divBdr>
            <w:top w:val="none" w:sz="0" w:space="0" w:color="auto"/>
            <w:left w:val="none" w:sz="0" w:space="0" w:color="auto"/>
            <w:bottom w:val="none" w:sz="0" w:space="0" w:color="auto"/>
            <w:right w:val="none" w:sz="0" w:space="0" w:color="auto"/>
          </w:divBdr>
        </w:div>
        <w:div w:id="1512450827">
          <w:marLeft w:val="1166"/>
          <w:marRight w:val="0"/>
          <w:marTop w:val="0"/>
          <w:marBottom w:val="0"/>
          <w:divBdr>
            <w:top w:val="none" w:sz="0" w:space="0" w:color="auto"/>
            <w:left w:val="none" w:sz="0" w:space="0" w:color="auto"/>
            <w:bottom w:val="none" w:sz="0" w:space="0" w:color="auto"/>
            <w:right w:val="none" w:sz="0" w:space="0" w:color="auto"/>
          </w:divBdr>
        </w:div>
        <w:div w:id="1716082970">
          <w:marLeft w:val="446"/>
          <w:marRight w:val="0"/>
          <w:marTop w:val="0"/>
          <w:marBottom w:val="0"/>
          <w:divBdr>
            <w:top w:val="none" w:sz="0" w:space="0" w:color="auto"/>
            <w:left w:val="none" w:sz="0" w:space="0" w:color="auto"/>
            <w:bottom w:val="none" w:sz="0" w:space="0" w:color="auto"/>
            <w:right w:val="none" w:sz="0" w:space="0" w:color="auto"/>
          </w:divBdr>
        </w:div>
      </w:divsChild>
    </w:div>
    <w:div w:id="1809857449">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33905599">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3397233">
      <w:bodyDiv w:val="1"/>
      <w:marLeft w:val="0"/>
      <w:marRight w:val="0"/>
      <w:marTop w:val="0"/>
      <w:marBottom w:val="0"/>
      <w:divBdr>
        <w:top w:val="none" w:sz="0" w:space="0" w:color="auto"/>
        <w:left w:val="none" w:sz="0" w:space="0" w:color="auto"/>
        <w:bottom w:val="none" w:sz="0" w:space="0" w:color="auto"/>
        <w:right w:val="none" w:sz="0" w:space="0" w:color="auto"/>
      </w:divBdr>
      <w:divsChild>
        <w:div w:id="147135648">
          <w:marLeft w:val="360"/>
          <w:marRight w:val="0"/>
          <w:marTop w:val="200"/>
          <w:marBottom w:val="0"/>
          <w:divBdr>
            <w:top w:val="none" w:sz="0" w:space="0" w:color="auto"/>
            <w:left w:val="none" w:sz="0" w:space="0" w:color="auto"/>
            <w:bottom w:val="none" w:sz="0" w:space="0" w:color="auto"/>
            <w:right w:val="none" w:sz="0" w:space="0" w:color="auto"/>
          </w:divBdr>
        </w:div>
        <w:div w:id="382561600">
          <w:marLeft w:val="1080"/>
          <w:marRight w:val="0"/>
          <w:marTop w:val="100"/>
          <w:marBottom w:val="0"/>
          <w:divBdr>
            <w:top w:val="none" w:sz="0" w:space="0" w:color="auto"/>
            <w:left w:val="none" w:sz="0" w:space="0" w:color="auto"/>
            <w:bottom w:val="none" w:sz="0" w:space="0" w:color="auto"/>
            <w:right w:val="none" w:sz="0" w:space="0" w:color="auto"/>
          </w:divBdr>
        </w:div>
        <w:div w:id="462693229">
          <w:marLeft w:val="360"/>
          <w:marRight w:val="0"/>
          <w:marTop w:val="200"/>
          <w:marBottom w:val="0"/>
          <w:divBdr>
            <w:top w:val="none" w:sz="0" w:space="0" w:color="auto"/>
            <w:left w:val="none" w:sz="0" w:space="0" w:color="auto"/>
            <w:bottom w:val="none" w:sz="0" w:space="0" w:color="auto"/>
            <w:right w:val="none" w:sz="0" w:space="0" w:color="auto"/>
          </w:divBdr>
        </w:div>
        <w:div w:id="1461067153">
          <w:marLeft w:val="1080"/>
          <w:marRight w:val="0"/>
          <w:marTop w:val="100"/>
          <w:marBottom w:val="0"/>
          <w:divBdr>
            <w:top w:val="none" w:sz="0" w:space="0" w:color="auto"/>
            <w:left w:val="none" w:sz="0" w:space="0" w:color="auto"/>
            <w:bottom w:val="none" w:sz="0" w:space="0" w:color="auto"/>
            <w:right w:val="none" w:sz="0" w:space="0" w:color="auto"/>
          </w:divBdr>
        </w:div>
        <w:div w:id="1743942168">
          <w:marLeft w:val="1080"/>
          <w:marRight w:val="0"/>
          <w:marTop w:val="100"/>
          <w:marBottom w:val="0"/>
          <w:divBdr>
            <w:top w:val="none" w:sz="0" w:space="0" w:color="auto"/>
            <w:left w:val="none" w:sz="0" w:space="0" w:color="auto"/>
            <w:bottom w:val="none" w:sz="0" w:space="0" w:color="auto"/>
            <w:right w:val="none" w:sz="0" w:space="0" w:color="auto"/>
          </w:divBdr>
        </w:div>
        <w:div w:id="1939286954">
          <w:marLeft w:val="1080"/>
          <w:marRight w:val="0"/>
          <w:marTop w:val="100"/>
          <w:marBottom w:val="0"/>
          <w:divBdr>
            <w:top w:val="none" w:sz="0" w:space="0" w:color="auto"/>
            <w:left w:val="none" w:sz="0" w:space="0" w:color="auto"/>
            <w:bottom w:val="none" w:sz="0" w:space="0" w:color="auto"/>
            <w:right w:val="none" w:sz="0" w:space="0" w:color="auto"/>
          </w:divBdr>
        </w:div>
        <w:div w:id="2102219788">
          <w:marLeft w:val="360"/>
          <w:marRight w:val="0"/>
          <w:marTop w:val="200"/>
          <w:marBottom w:val="0"/>
          <w:divBdr>
            <w:top w:val="none" w:sz="0" w:space="0" w:color="auto"/>
            <w:left w:val="none" w:sz="0" w:space="0" w:color="auto"/>
            <w:bottom w:val="none" w:sz="0" w:space="0" w:color="auto"/>
            <w:right w:val="none" w:sz="0" w:space="0" w:color="auto"/>
          </w:divBdr>
        </w:div>
      </w:divsChild>
    </w:div>
    <w:div w:id="1962497300">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9CB73-C00A-4C4B-83DE-923E35F16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Pages>
  <Words>916</Words>
  <Characters>5227</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Jinqiang Xing</cp:lastModifiedBy>
  <cp:revision>11</cp:revision>
  <cp:lastPrinted>2013-04-01T04:20:00Z</cp:lastPrinted>
  <dcterms:created xsi:type="dcterms:W3CDTF">2021-10-13T10:32:00Z</dcterms:created>
  <dcterms:modified xsi:type="dcterms:W3CDTF">2022-01-10T12:13:00Z</dcterms:modified>
</cp:coreProperties>
</file>